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e3b2" w14:textId="8f0e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22 ноября 2023 года № 82. Зарегистрировано в Департаменте юстиции Костанайской области 30 ноября 2023 года № 10099-10.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Федоровского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Федоровского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Федоровского района Костанайской области от 03.03.2025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8"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3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1"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2"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3"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4"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5"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7"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8"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9"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40"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1"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2" w:id="27"/>
    <w:p>
      <w:pPr>
        <w:spacing w:after="0"/>
        <w:ind w:left="0"/>
        <w:jc w:val="both"/>
      </w:pPr>
      <w:r>
        <w:rPr>
          <w:rFonts w:ascii="Times New Roman"/>
          <w:b w:val="false"/>
          <w:i w:val="false"/>
          <w:color w:val="000000"/>
          <w:sz w:val="28"/>
        </w:rPr>
        <w:t>
      3) День защитника Отечества - 7 мая;</w:t>
      </w:r>
    </w:p>
    <w:bookmarkEnd w:id="27"/>
    <w:bookmarkStart w:name="z43" w:id="28"/>
    <w:p>
      <w:pPr>
        <w:spacing w:after="0"/>
        <w:ind w:left="0"/>
        <w:jc w:val="both"/>
      </w:pPr>
      <w:r>
        <w:rPr>
          <w:rFonts w:ascii="Times New Roman"/>
          <w:b w:val="false"/>
          <w:i w:val="false"/>
          <w:color w:val="000000"/>
          <w:sz w:val="28"/>
        </w:rPr>
        <w:t>
      4) День Победы - 9 мая;</w:t>
      </w:r>
    </w:p>
    <w:bookmarkEnd w:id="28"/>
    <w:bookmarkStart w:name="z44"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5"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6"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7"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8"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9"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50"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1"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2"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3"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4"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5"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6"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7"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8"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9"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60"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1" w:id="46"/>
    <w:p>
      <w:pPr>
        <w:spacing w:after="0"/>
        <w:ind w:left="0"/>
        <w:jc w:val="both"/>
      </w:pPr>
      <w:r>
        <w:rPr>
          <w:rFonts w:ascii="Times New Roman"/>
          <w:b w:val="false"/>
          <w:i w:val="false"/>
          <w:color w:val="000000"/>
          <w:sz w:val="28"/>
        </w:rPr>
        <w:t>
      3) День защитника Отечества - 7 мая:</w:t>
      </w:r>
    </w:p>
    <w:bookmarkEnd w:id="46"/>
    <w:bookmarkStart w:name="z62"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5"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6"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100000 (сто тысяч) тенге;</w:t>
      </w:r>
    </w:p>
    <w:bookmarkEnd w:id="51"/>
    <w:bookmarkStart w:name="z67"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8"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9"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70" w:id="55"/>
    <w:p>
      <w:pPr>
        <w:spacing w:after="0"/>
        <w:ind w:left="0"/>
        <w:jc w:val="both"/>
      </w:pPr>
      <w:r>
        <w:rPr>
          <w:rFonts w:ascii="Times New Roman"/>
          <w:b w:val="false"/>
          <w:i w:val="false"/>
          <w:color w:val="000000"/>
          <w:sz w:val="28"/>
        </w:rPr>
        <w:t>
      4) День Победы - 9 мая:</w:t>
      </w:r>
    </w:p>
    <w:bookmarkEnd w:id="55"/>
    <w:bookmarkStart w:name="z71"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2" w:id="5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7"/>
    <w:bookmarkStart w:name="z73"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6"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7"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8"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80"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1"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3"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5"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6"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90"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1"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2"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3"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4"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5"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6"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7"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8"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9"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100"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101"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2"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3"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8"/>
    <w:bookmarkStart w:name="z104"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1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5"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6" w:id="9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1"/>
    <w:bookmarkStart w:name="z107" w:id="92"/>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2"/>
    <w:bookmarkStart w:name="z108" w:id="93"/>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но не более 30 месячных расчетных показателей;</w:t>
      </w:r>
    </w:p>
    <w:bookmarkEnd w:id="93"/>
    <w:bookmarkStart w:name="z109" w:id="94"/>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110" w:id="95"/>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5"/>
    <w:bookmarkStart w:name="z111" w:id="96"/>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6"/>
    <w:bookmarkStart w:name="z112" w:id="97"/>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7"/>
    <w:bookmarkStart w:name="z113" w:id="9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4" w:id="99"/>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5" w:id="100"/>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7"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8"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9"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20"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1"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2"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3"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4"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5"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6"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139" w:id="11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112"/>
    <w:bookmarkStart w:name="z140" w:id="113"/>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113"/>
    <w:bookmarkStart w:name="z141" w:id="11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114"/>
    <w:bookmarkStart w:name="z142" w:id="115"/>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15"/>
    <w:bookmarkStart w:name="z143" w:id="116"/>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6"/>
    <w:bookmarkStart w:name="z144" w:id="11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17"/>
    <w:bookmarkStart w:name="z145" w:id="118"/>
    <w:p>
      <w:pPr>
        <w:spacing w:after="0"/>
        <w:ind w:left="0"/>
        <w:jc w:val="both"/>
      </w:pPr>
      <w:r>
        <w:rPr>
          <w:rFonts w:ascii="Times New Roman"/>
          <w:b w:val="false"/>
          <w:i w:val="false"/>
          <w:color w:val="000000"/>
          <w:sz w:val="28"/>
        </w:rPr>
        <w:t xml:space="preserve">
      Лица, указанные в подпунктах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18"/>
    <w:bookmarkStart w:name="z146" w:id="119"/>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19"/>
    <w:bookmarkStart w:name="z147" w:id="120"/>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0"/>
    <w:bookmarkStart w:name="z148" w:id="12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1"/>
    <w:bookmarkStart w:name="z149" w:id="12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2"/>
    <w:bookmarkStart w:name="z150" w:id="12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3"/>
    <w:bookmarkStart w:name="z151" w:id="124"/>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4"/>
    <w:bookmarkStart w:name="z152" w:id="125"/>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5"/>
    <w:bookmarkStart w:name="z153" w:id="12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6"/>
    <w:bookmarkStart w:name="z154" w:id="127"/>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27"/>
    <w:bookmarkStart w:name="z155" w:id="128"/>
    <w:p>
      <w:pPr>
        <w:spacing w:after="0"/>
        <w:ind w:left="0"/>
        <w:jc w:val="both"/>
      </w:pPr>
      <w:r>
        <w:rPr>
          <w:rFonts w:ascii="Times New Roman"/>
          <w:b w:val="false"/>
          <w:i w:val="false"/>
          <w:color w:val="000000"/>
          <w:sz w:val="28"/>
        </w:rPr>
        <w:t>
      Социальная помощь лицам, обратившимся за ежемесячной социальной помощью до вступления настоящих Правил в силу, оказывается без истребования заявлений от получателей.</w:t>
      </w:r>
    </w:p>
    <w:bookmarkEnd w:id="128"/>
    <w:bookmarkStart w:name="z156" w:id="129"/>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29"/>
    <w:bookmarkStart w:name="z157" w:id="13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0"/>
    <w:bookmarkStart w:name="z158" w:id="13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1"/>
    <w:bookmarkStart w:name="z159" w:id="13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2"/>
    <w:bookmarkStart w:name="z160" w:id="13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33"/>
    <w:bookmarkStart w:name="z161" w:id="13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Федоровского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bl>
    <w:bookmarkStart w:name="z132" w:id="135"/>
    <w:p>
      <w:pPr>
        <w:spacing w:after="0"/>
        <w:ind w:left="0"/>
        <w:jc w:val="left"/>
      </w:pPr>
      <w:r>
        <w:rPr>
          <w:rFonts w:ascii="Times New Roman"/>
          <w:b/>
          <w:i w:val="false"/>
          <w:color w:val="000000"/>
        </w:rPr>
        <w:t xml:space="preserve"> Перечень утративших силу некоторых решений Федоровского районного маслихата</w:t>
      </w:r>
    </w:p>
    <w:bookmarkEnd w:id="135"/>
    <w:bookmarkStart w:name="z133"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2020 года № 465 (зарегистрировано в Реестре государственной регистрации нормативных правовых актов под № 9450).</w:t>
      </w:r>
    </w:p>
    <w:bookmarkEnd w:id="136"/>
    <w:bookmarkStart w:name="z134"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8 декабря 2020 года № 477 (зарегистрировано в Реестре государственной регистрации нормативных правовых актов под № 9630).</w:t>
      </w:r>
    </w:p>
    <w:bookmarkEnd w:id="137"/>
    <w:bookmarkStart w:name="z135"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изменения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19 апреля 2021 года № 28 (зарегистрировано в Реестре государственной регистрации нормативных правовых актов под № 9877).</w:t>
      </w:r>
    </w:p>
    <w:bookmarkEnd w:id="138"/>
    <w:bookmarkStart w:name="z136"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20 апреля 2022 года № 115 (зарегистрировано в Реестре государственной регистрации нормативных правовых актов под № 27710).</w:t>
      </w:r>
    </w:p>
    <w:bookmarkEnd w:id="139"/>
    <w:bookmarkStart w:name="z137" w:id="1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14 сентября 2022 года № 150 (зарегистрировано в Реестре государственной регистрации нормативных правовых актов под № 29677).</w:t>
      </w:r>
    </w:p>
    <w:bookmarkEnd w:id="140"/>
    <w:bookmarkStart w:name="z138" w:id="1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20 (зарегистрировано в Реестре государственной регистрации нормативных правовых актов под № 9978).</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