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63f2" w14:textId="ead6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28 ноября 2023 года № 102. Зарегистрировано в Департаменте юстиции Костанайской области 30 ноября 2023 года № 10098.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Сарыкольский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Сарыкольского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Сарыкольского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Сарыкольского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w:t>
            </w:r>
          </w:p>
        </w:tc>
      </w:tr>
    </w:tbl>
    <w:bookmarkStart w:name="z14"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маслихата Сарыкольского района Костанайской области от 30.01.2025 </w:t>
      </w:r>
      <w:r>
        <w:rPr>
          <w:rFonts w:ascii="Times New Roman"/>
          <w:b w:val="false"/>
          <w:i w:val="false"/>
          <w:color w:val="ff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1"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4"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5" w:id="11"/>
    <w:p>
      <w:pPr>
        <w:spacing w:after="0"/>
        <w:ind w:left="0"/>
        <w:jc w:val="both"/>
      </w:pPr>
      <w:r>
        <w:rPr>
          <w:rFonts w:ascii="Times New Roman"/>
          <w:b w:val="false"/>
          <w:i w:val="false"/>
          <w:color w:val="000000"/>
          <w:sz w:val="28"/>
        </w:rPr>
        <w:t>
      4) уполномоченный орган по оказанию социальной помощи -местный исполнительный орган района, осуществляющий оказание социальной помощи;</w:t>
      </w:r>
    </w:p>
    <w:bookmarkEnd w:id="11"/>
    <w:bookmarkStart w:name="z26"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7"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8"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0"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1"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Казахастан, регулирование, контрольные функции за деятельностью Государственного фонда социального страхования;</w:t>
      </w:r>
    </w:p>
    <w:bookmarkEnd w:id="17"/>
    <w:bookmarkStart w:name="z32"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3"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4" w:id="20"/>
    <w:p>
      <w:pPr>
        <w:spacing w:after="0"/>
        <w:ind w:left="0"/>
        <w:jc w:val="both"/>
      </w:pPr>
      <w:r>
        <w:rPr>
          <w:rFonts w:ascii="Times New Roman"/>
          <w:b w:val="false"/>
          <w:i w:val="false"/>
          <w:color w:val="000000"/>
          <w:sz w:val="28"/>
        </w:rPr>
        <w:t>
      13) сервис цифровых документов – объект информационно – 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5"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6"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7"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1 раз в полугодие, 1 раз в год).</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Сарыкольского района Костанайской области от 17.04.2026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9"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40"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1" w:id="27"/>
    <w:p>
      <w:pPr>
        <w:spacing w:after="0"/>
        <w:ind w:left="0"/>
        <w:jc w:val="both"/>
      </w:pPr>
      <w:r>
        <w:rPr>
          <w:rFonts w:ascii="Times New Roman"/>
          <w:b w:val="false"/>
          <w:i w:val="false"/>
          <w:color w:val="000000"/>
          <w:sz w:val="28"/>
        </w:rPr>
        <w:t>
      3) День защитника Отечества - 7 мая;</w:t>
      </w:r>
    </w:p>
    <w:bookmarkEnd w:id="27"/>
    <w:bookmarkStart w:name="z42" w:id="28"/>
    <w:p>
      <w:pPr>
        <w:spacing w:after="0"/>
        <w:ind w:left="0"/>
        <w:jc w:val="both"/>
      </w:pPr>
      <w:r>
        <w:rPr>
          <w:rFonts w:ascii="Times New Roman"/>
          <w:b w:val="false"/>
          <w:i w:val="false"/>
          <w:color w:val="000000"/>
          <w:sz w:val="28"/>
        </w:rPr>
        <w:t>
      4) День Победы - 9 мая;</w:t>
      </w:r>
    </w:p>
    <w:bookmarkEnd w:id="28"/>
    <w:bookmarkStart w:name="z43"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полигона- 29 августа.</w:t>
      </w:r>
    </w:p>
    <w:bookmarkEnd w:id="29"/>
    <w:bookmarkStart w:name="z44"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5"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Социальная помощь к праздничным дням и памятным датам оказывается без учета доходов, единовременно, следующим категориям граждан:</w:t>
      </w:r>
    </w:p>
    <w:bookmarkEnd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100 000 (сто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100 000 (сто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100 000 (сто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100 000 (сто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100 000 (сто тысяч) тенге;</w:t>
      </w:r>
    </w:p>
    <w:p>
      <w:pPr>
        <w:spacing w:after="0"/>
        <w:ind w:left="0"/>
        <w:jc w:val="both"/>
      </w:pPr>
      <w:r>
        <w:rPr>
          <w:rFonts w:ascii="Times New Roman"/>
          <w:b w:val="false"/>
          <w:i w:val="false"/>
          <w:color w:val="000000"/>
          <w:sz w:val="28"/>
        </w:rPr>
        <w:t>
      семьям военослужащих,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100 000 (сто тысяч) тенге;</w:t>
      </w:r>
    </w:p>
    <w:bookmarkStart w:name="z17" w:id="32"/>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2"/>
    <w:bookmarkStart w:name="z18" w:id="3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100 000 (сто тысяч) тенге;</w:t>
      </w:r>
    </w:p>
    <w:bookmarkEnd w:id="33"/>
    <w:bookmarkStart w:name="z19" w:id="3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100 000 (сто тысяч) тенге;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100 000 (сто тысяч) тенге;</w:t>
      </w:r>
    </w:p>
    <w:bookmarkEnd w:id="34"/>
    <w:bookmarkStart w:name="z20" w:id="3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100 000 (сто тысяч) тенге;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100 000 (сто тысяч) тенге;</w:t>
      </w:r>
    </w:p>
    <w:bookmarkEnd w:id="35"/>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100 000 (сто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100 000 (сто тысяч) тенге;</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100 000 (сто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100 000 (сто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100 000 (сто тысяч) тенге;</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5 000 000 (пять миллионов) тенге;</w:t>
      </w:r>
    </w:p>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60 000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50 000 (пятьдесят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50 000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bookmarkStart w:name="z46" w:id="36"/>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50 000 (пятьдесят тысяч) тенге;</w:t>
      </w:r>
    </w:p>
    <w:bookmarkEnd w:id="36"/>
    <w:bookmarkStart w:name="z47" w:id="3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50 000 (пятьдесят тысяч) тенге;</w:t>
      </w:r>
    </w:p>
    <w:bookmarkEnd w:id="37"/>
    <w:bookmarkStart w:name="z48" w:id="3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50 000 (пятьдесят тысяч) тенге;</w:t>
      </w:r>
    </w:p>
    <w:bookmarkEnd w:id="38"/>
    <w:bookmarkStart w:name="z49" w:id="3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50 000 (пятьдесят тысяч) тенге;</w:t>
      </w:r>
    </w:p>
    <w:bookmarkEnd w:id="39"/>
    <w:bookmarkStart w:name="z50" w:id="40"/>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40"/>
    <w:bookmarkStart w:name="z51" w:id="4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1"/>
    <w:bookmarkStart w:name="z52" w:id="42"/>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42"/>
    <w:bookmarkStart w:name="z53" w:id="43"/>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43"/>
    <w:bookmarkStart w:name="z54" w:id="44"/>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100 000 (сто тысяч) тенге;</w:t>
      </w:r>
    </w:p>
    <w:bookmarkEnd w:id="44"/>
    <w:bookmarkStart w:name="z55" w:id="45"/>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100 000 (сто тысяч) тенге;</w:t>
      </w:r>
    </w:p>
    <w:bookmarkEnd w:id="45"/>
    <w:bookmarkStart w:name="z56" w:id="46"/>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100 000 (сто тысяч) тенге;</w:t>
      </w:r>
    </w:p>
    <w:bookmarkEnd w:id="46"/>
    <w:bookmarkStart w:name="z57" w:id="4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100 000 (сто тысяч) тенге.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Сарыкольского района Костанайской области от 22.04.2025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r>
        <w:br/>
      </w:r>
      <w:r>
        <w:rPr>
          <w:rFonts w:ascii="Times New Roman"/>
          <w:b w:val="false"/>
          <w:i w:val="false"/>
          <w:color w:val="000000"/>
          <w:sz w:val="28"/>
        </w:rPr>
        <w:t>
</w:t>
      </w:r>
    </w:p>
    <w:bookmarkStart w:name="z97" w:id="48"/>
    <w:p>
      <w:pPr>
        <w:spacing w:after="0"/>
        <w:ind w:left="0"/>
        <w:jc w:val="both"/>
      </w:pPr>
      <w:r>
        <w:rPr>
          <w:rFonts w:ascii="Times New Roman"/>
          <w:b w:val="false"/>
          <w:i w:val="false"/>
          <w:color w:val="000000"/>
          <w:sz w:val="28"/>
        </w:rPr>
        <w:t>
      6. Социальная помощь отдельным категориям нуждающихся граждан оказывается:</w:t>
      </w:r>
    </w:p>
    <w:bookmarkEnd w:id="48"/>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с инвалидностью, на оперативное лечение, в виде денежной помощи, единовременно, в размере фактических затрат, не более 50 месячных расчетных показателей;</w:t>
      </w:r>
    </w:p>
    <w:p>
      <w:pPr>
        <w:spacing w:after="0"/>
        <w:ind w:left="0"/>
        <w:jc w:val="both"/>
      </w:pPr>
      <w:r>
        <w:rPr>
          <w:rFonts w:ascii="Times New Roman"/>
          <w:b w:val="false"/>
          <w:i w:val="false"/>
          <w:color w:val="000000"/>
          <w:sz w:val="28"/>
        </w:rPr>
        <w:t>
      6) лицам с инвалидностью, для возмещения расходов, связанных с приобретением лекарственных средств, в виде денежной помощи, 1 раз в год, в размере фактических затрат, не более 50 месячных расчетных показателей;</w:t>
      </w:r>
    </w:p>
    <w:p>
      <w:pPr>
        <w:spacing w:after="0"/>
        <w:ind w:left="0"/>
        <w:jc w:val="both"/>
      </w:pPr>
      <w:r>
        <w:rPr>
          <w:rFonts w:ascii="Times New Roman"/>
          <w:b w:val="false"/>
          <w:i w:val="false"/>
          <w:color w:val="000000"/>
          <w:sz w:val="28"/>
        </w:rPr>
        <w:t>
      7)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 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p>
      <w:pPr>
        <w:spacing w:after="0"/>
        <w:ind w:left="0"/>
        <w:jc w:val="both"/>
      </w:pPr>
      <w:r>
        <w:rPr>
          <w:rFonts w:ascii="Times New Roman"/>
          <w:b w:val="false"/>
          <w:i w:val="false"/>
          <w:color w:val="000000"/>
          <w:sz w:val="28"/>
        </w:rPr>
        <w:t>
      9)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p>
      <w:pPr>
        <w:spacing w:after="0"/>
        <w:ind w:left="0"/>
        <w:jc w:val="both"/>
      </w:pPr>
      <w:r>
        <w:rPr>
          <w:rFonts w:ascii="Times New Roman"/>
          <w:b w:val="false"/>
          <w:i w:val="false"/>
          <w:color w:val="000000"/>
          <w:sz w:val="28"/>
        </w:rPr>
        <w:t>
      10) лицам, освободившимся из мест лишения свободы, находящимся на учете службы пробации без учета дохода, единовременно, в размере 10 месячных расчетных показателей.</w:t>
      </w:r>
    </w:p>
    <w:p>
      <w:pPr>
        <w:spacing w:after="0"/>
        <w:ind w:left="0"/>
        <w:jc w:val="both"/>
      </w:pPr>
      <w:r>
        <w:rPr>
          <w:rFonts w:ascii="Times New Roman"/>
          <w:b w:val="false"/>
          <w:i w:val="false"/>
          <w:color w:val="000000"/>
          <w:sz w:val="28"/>
        </w:rPr>
        <w:t>
      11)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12)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маслихата Сарыкольского района Костанайской области от 17.04.2026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49"/>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49"/>
    <w:bookmarkStart w:name="z116" w:id="5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50"/>
    <w:bookmarkStart w:name="z117" w:id="5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51"/>
    <w:bookmarkStart w:name="z118" w:id="52"/>
    <w:p>
      <w:pPr>
        <w:spacing w:after="0"/>
        <w:ind w:left="0"/>
        <w:jc w:val="both"/>
      </w:pPr>
      <w:r>
        <w:rPr>
          <w:rFonts w:ascii="Times New Roman"/>
          <w:b w:val="false"/>
          <w:i w:val="false"/>
          <w:color w:val="000000"/>
          <w:sz w:val="28"/>
        </w:rPr>
        <w:t>
      3) наличие социально значимого заболевания;</w:t>
      </w:r>
    </w:p>
    <w:bookmarkEnd w:id="52"/>
    <w:bookmarkStart w:name="z119" w:id="5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53"/>
    <w:bookmarkStart w:name="z120" w:id="54"/>
    <w:p>
      <w:pPr>
        <w:spacing w:after="0"/>
        <w:ind w:left="0"/>
        <w:jc w:val="both"/>
      </w:pPr>
      <w:r>
        <w:rPr>
          <w:rFonts w:ascii="Times New Roman"/>
          <w:b w:val="false"/>
          <w:i w:val="false"/>
          <w:color w:val="000000"/>
          <w:sz w:val="28"/>
        </w:rPr>
        <w:t>
      5) сиротство, отсутствие родительского попечения;</w:t>
      </w:r>
    </w:p>
    <w:bookmarkEnd w:id="54"/>
    <w:bookmarkStart w:name="z121" w:id="55"/>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55"/>
    <w:bookmarkStart w:name="z122" w:id="56"/>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56"/>
    <w:bookmarkStart w:name="z123" w:id="57"/>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57"/>
    <w:bookmarkStart w:name="z124" w:id="58"/>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58"/>
    <w:bookmarkStart w:name="z125" w:id="59"/>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59"/>
    <w:bookmarkStart w:name="z126" w:id="60"/>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подпунктах 1), 2),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60"/>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местными исполнительным органом.</w:t>
      </w:r>
    </w:p>
    <w:p>
      <w:pPr>
        <w:spacing w:after="0"/>
        <w:ind w:left="0"/>
        <w:jc w:val="both"/>
      </w:pPr>
      <w:r>
        <w:rPr>
          <w:rFonts w:ascii="Times New Roman"/>
          <w:b w:val="false"/>
          <w:i w:val="false"/>
          <w:color w:val="000000"/>
          <w:sz w:val="28"/>
        </w:rPr>
        <w:t>
      Списки получателей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w:t>
      </w:r>
      <w:r>
        <w:rPr>
          <w:rFonts w:ascii="Times New Roman"/>
          <w:b w:val="false"/>
          <w:i w:val="false"/>
          <w:color w:val="000000"/>
          <w:sz w:val="28"/>
        </w:rPr>
        <w:t>подпункте 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5)</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8)</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10)</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11)</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При предоставлении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маслихата Сарыкольского района Костанайской области от 17.04.2026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61"/>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61"/>
    <w:bookmarkStart w:name="z154" w:id="62"/>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62"/>
    <w:bookmarkStart w:name="z155" w:id="63"/>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3"/>
    <w:bookmarkStart w:name="z156" w:id="64"/>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4"/>
    <w:bookmarkStart w:name="z157" w:id="65"/>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65"/>
    <w:bookmarkStart w:name="z158" w:id="66"/>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66"/>
    <w:bookmarkStart w:name="z159" w:id="67"/>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Сарыкольского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w:t>
            </w:r>
          </w:p>
        </w:tc>
      </w:tr>
    </w:tbl>
    <w:bookmarkStart w:name="z132" w:id="68"/>
    <w:p>
      <w:pPr>
        <w:spacing w:after="0"/>
        <w:ind w:left="0"/>
        <w:jc w:val="left"/>
      </w:pPr>
      <w:r>
        <w:rPr>
          <w:rFonts w:ascii="Times New Roman"/>
          <w:b/>
          <w:i w:val="false"/>
          <w:color w:val="000000"/>
        </w:rPr>
        <w:t xml:space="preserve"> Перечень утративших силу некоторых решений Сарыкольского районного маслихата</w:t>
      </w:r>
    </w:p>
    <w:bookmarkEnd w:id="68"/>
    <w:bookmarkStart w:name="z133"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7 декабря 2020 года № 390 (зарегистрировано в Реестре государственной регистрации нормативных правовых актов под № 9624);</w:t>
      </w:r>
    </w:p>
    <w:bookmarkEnd w:id="69"/>
    <w:bookmarkStart w:name="z134"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7 декабря 2020 года № 390 "Об утверждении Правил оказания социальной помощи, установления размеров и определения перечня отдельных категорий нуждающихся граждан" от 19 апреля 2021 года № 26 (зарегистрировано в Реестре государственной регистрации нормативных правовых актов под № 9878);</w:t>
      </w:r>
    </w:p>
    <w:bookmarkEnd w:id="70"/>
    <w:bookmarkStart w:name="z135"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Сарыкольского районного маслихата от 7 декабря 2020 года № 390 "Об утверждении Правил оказания социальной помощи, установления размеров и определения перечня отдельных категорий нуждающихся граждан" от 30 марта 2022 года № 139 (зарегистрировано в Реестре государственной регистрации нормативных правовых актов под № 27451);</w:t>
      </w:r>
    </w:p>
    <w:bookmarkEnd w:id="71"/>
    <w:bookmarkStart w:name="z136" w:id="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Сарыкольского районного маслихата от 7 декабря 2020 года № 390 "Об утверждении Правил оказания социальной помощи, установления размеров и определения перечня отдельных категорий нуждающихся граждан" от 23 мая 2022 года № 167 (зарегистрировано в Реестре государственной регистрации нормативных правовых актов под № 28205);</w:t>
      </w:r>
    </w:p>
    <w:bookmarkEnd w:id="72"/>
    <w:bookmarkStart w:name="z137" w:id="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Сарыкольского районного маслихата от 7 декабря 2020 года № 390 "Об утверждении Правил оказания социальной помощи, установления размеров и определения перечня отдельных категорий нуждающихся граждан" от 8 сентября 2022 года № 192 (зарегистрировано в Реестре государственной регистрации нормативных правовых актов под № 29575);</w:t>
      </w:r>
    </w:p>
    <w:bookmarkEnd w:id="73"/>
    <w:bookmarkStart w:name="z138" w:id="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Сарыкольского районного маслихата от 7 декабря 2020 года № 390 "Об утверждении Правил оказания социальной помощи, установления размеров и определения перечня отдельных категорий нуждающихся граждан" от 5 мая 2023 года № 28 (зарегистрировано в Реестре государственной регистрации нормативных правовых актов под № 10006).</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