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7de85" w14:textId="307de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30 сентября 2021 года № 63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Наурзумского района Костанайской области от 22 июня 2023 года № 23. Зарегистрировано в Департаменте юстиции Костанайской области 27 июня 2023 года № 10034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Наурзумский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плану" от 30 сентября 2021 года № 63 (зарегистрировано в Реестре государственной регистрации нормативных правовых актов под № 24701)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"Возмещение затрат на обучение на дому детей с инвалидностью",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25 марта 2021 года № 84 "О некоторых вопросах оказания государственных услуг в социально-трудовой сфере" (зарегистрирован в Реестре государственной регистрации нормативных правовых актов за № 22394) (далее - Правила возмещения затрат).";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Возмещение затрат на обучение производится с месяца обращения до окончания срока, установленного в заключении врачебно-консультационной комиссии.";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Размер возмещения затрат на обучение на дому детей с ограниченными возможностями, из числа детей с инвалидностью по индивидуальному учебному плану равен восьми месячным расчетным показателям на каждого ребенка с инвалидностью.".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