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27db1" w14:textId="9527d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маслихата от 13 апреля 2020 года № 511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Костанайского района Костанайской области от 7 апреля 2023 года № 18. Зарегистрировано Департаментом юстиции Костанайской области 21 апреля 2023 года № 9974. Утратило силу решением маслихата Костанайского района Костанайской области от 4 декабря 2023 года № 92</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Костанайского района Костанайской области от 04.12.2023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0"/>
    <w:p>
      <w:pPr>
        <w:spacing w:after="0"/>
        <w:ind w:left="0"/>
        <w:jc w:val="both"/>
      </w:pPr>
      <w:r>
        <w:rPr>
          <w:rFonts w:ascii="Times New Roman"/>
          <w:b w:val="false"/>
          <w:i w:val="false"/>
          <w:color w:val="000000"/>
          <w:sz w:val="28"/>
        </w:rPr>
        <w:t>
      Костанайский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13 апреля 2020 года № 511 (зарегистрировано в Реестре государственной регистрации нормативных правовых актов под № 9108)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11) следующего содержания:</w:t>
      </w:r>
    </w:p>
    <w:bookmarkStart w:name="z8" w:id="3"/>
    <w:p>
      <w:pPr>
        <w:spacing w:after="0"/>
        <w:ind w:left="0"/>
        <w:jc w:val="both"/>
      </w:pPr>
      <w:r>
        <w:rPr>
          <w:rFonts w:ascii="Times New Roman"/>
          <w:b w:val="false"/>
          <w:i w:val="false"/>
          <w:color w:val="000000"/>
          <w:sz w:val="28"/>
        </w:rPr>
        <w:t>
      "11)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10" w:id="4"/>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отдельным категориям граждан к памятной дате и праздничному дню.";</w:t>
      </w:r>
    </w:p>
    <w:bookmarkEnd w:id="4"/>
    <w:bookmarkStart w:name="z11" w:id="5"/>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13" w:id="6"/>
    <w:p>
      <w:pPr>
        <w:spacing w:after="0"/>
        <w:ind w:left="0"/>
        <w:jc w:val="both"/>
      </w:pPr>
      <w:r>
        <w:rPr>
          <w:rFonts w:ascii="Times New Roman"/>
          <w:b w:val="false"/>
          <w:i w:val="false"/>
          <w:color w:val="000000"/>
          <w:sz w:val="28"/>
        </w:rPr>
        <w:t>
      "5. Памятными датами и праздничными днями для оказания социальной помощи являются:</w:t>
      </w:r>
    </w:p>
    <w:bookmarkEnd w:id="6"/>
    <w:bookmarkStart w:name="z14" w:id="7"/>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7"/>
    <w:bookmarkStart w:name="z15" w:id="8"/>
    <w:p>
      <w:pPr>
        <w:spacing w:after="0"/>
        <w:ind w:left="0"/>
        <w:jc w:val="both"/>
      </w:pPr>
      <w:r>
        <w:rPr>
          <w:rFonts w:ascii="Times New Roman"/>
          <w:b w:val="false"/>
          <w:i w:val="false"/>
          <w:color w:val="000000"/>
          <w:sz w:val="28"/>
        </w:rPr>
        <w:t>
      2) День защитника Отечества - 7 мая;</w:t>
      </w:r>
    </w:p>
    <w:bookmarkEnd w:id="8"/>
    <w:bookmarkStart w:name="z16" w:id="9"/>
    <w:p>
      <w:pPr>
        <w:spacing w:after="0"/>
        <w:ind w:left="0"/>
        <w:jc w:val="both"/>
      </w:pPr>
      <w:r>
        <w:rPr>
          <w:rFonts w:ascii="Times New Roman"/>
          <w:b w:val="false"/>
          <w:i w:val="false"/>
          <w:color w:val="000000"/>
          <w:sz w:val="28"/>
        </w:rPr>
        <w:t>
      3) День Победы - 9 мая.";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18" w:id="10"/>
    <w:p>
      <w:pPr>
        <w:spacing w:after="0"/>
        <w:ind w:left="0"/>
        <w:jc w:val="both"/>
      </w:pPr>
      <w:r>
        <w:rPr>
          <w:rFonts w:ascii="Times New Roman"/>
          <w:b w:val="false"/>
          <w:i w:val="false"/>
          <w:color w:val="000000"/>
          <w:sz w:val="28"/>
        </w:rPr>
        <w:t>
      "6. Социальная помощь к памятным датам и праздничным дням оказывается единовременно, без учета доходов, следующим категориям граждан:</w:t>
      </w:r>
    </w:p>
    <w:bookmarkEnd w:id="10"/>
    <w:bookmarkStart w:name="z19" w:id="11"/>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11"/>
    <w:bookmarkStart w:name="z20" w:id="12"/>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50000 (пятьдесят тысяч) тенге;</w:t>
      </w:r>
    </w:p>
    <w:bookmarkEnd w:id="12"/>
    <w:bookmarkStart w:name="z21" w:id="13"/>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50000 (пятьдесят тысяч) тенге;</w:t>
      </w:r>
    </w:p>
    <w:bookmarkEnd w:id="13"/>
    <w:bookmarkStart w:name="z22" w:id="14"/>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Советских Социалистических Республик (далее - Союза ССР), в размере 50000 (пятьдесят тысяч) тенге;</w:t>
      </w:r>
    </w:p>
    <w:bookmarkEnd w:id="14"/>
    <w:bookmarkStart w:name="z23" w:id="15"/>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50000 (пятьдесят тысяч) тенге;</w:t>
      </w:r>
    </w:p>
    <w:bookmarkEnd w:id="15"/>
    <w:bookmarkStart w:name="z24" w:id="16"/>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Афганистане, где велись боевые действия, в размере 50000 (пятьдесят тысяч) тенге;</w:t>
      </w:r>
    </w:p>
    <w:bookmarkEnd w:id="16"/>
    <w:bookmarkStart w:name="z25" w:id="17"/>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50000 (пятьдесят тысяч) тенге;</w:t>
      </w:r>
    </w:p>
    <w:bookmarkEnd w:id="17"/>
    <w:bookmarkStart w:name="z26" w:id="18"/>
    <w:p>
      <w:pPr>
        <w:spacing w:after="0"/>
        <w:ind w:left="0"/>
        <w:jc w:val="both"/>
      </w:pPr>
      <w:r>
        <w:rPr>
          <w:rFonts w:ascii="Times New Roman"/>
          <w:b w:val="false"/>
          <w:i w:val="false"/>
          <w:color w:val="000000"/>
          <w:sz w:val="28"/>
        </w:rPr>
        <w:t>
      рабочие и служащие, направлявшиеся на работу в Афганистан в период с 1 декабря 1979 года по декабрь 1989 года и другие страны, в которых велись боевые действия, в размере 50000 (пятьдесят тысяч) тенге;</w:t>
      </w:r>
    </w:p>
    <w:bookmarkEnd w:id="18"/>
    <w:bookmarkStart w:name="z27" w:id="19"/>
    <w:p>
      <w:pPr>
        <w:spacing w:after="0"/>
        <w:ind w:left="0"/>
        <w:jc w:val="both"/>
      </w:pPr>
      <w:r>
        <w:rPr>
          <w:rFonts w:ascii="Times New Roman"/>
          <w:b w:val="false"/>
          <w:i w:val="false"/>
          <w:color w:val="000000"/>
          <w:sz w:val="28"/>
        </w:rPr>
        <w:t>
      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в размере 50000 (пятьдесят тысяч) тенге;</w:t>
      </w:r>
    </w:p>
    <w:bookmarkEnd w:id="19"/>
    <w:bookmarkStart w:name="z28" w:id="20"/>
    <w:p>
      <w:pPr>
        <w:spacing w:after="0"/>
        <w:ind w:left="0"/>
        <w:jc w:val="both"/>
      </w:pPr>
      <w:r>
        <w:rPr>
          <w:rFonts w:ascii="Times New Roman"/>
          <w:b w:val="false"/>
          <w:i w:val="false"/>
          <w:color w:val="000000"/>
          <w:sz w:val="28"/>
        </w:rPr>
        <w:t>
      2) День защитника Отечества - 7 мая:</w:t>
      </w:r>
    </w:p>
    <w:bookmarkEnd w:id="20"/>
    <w:bookmarkStart w:name="z29" w:id="21"/>
    <w:p>
      <w:pPr>
        <w:spacing w:after="0"/>
        <w:ind w:left="0"/>
        <w:jc w:val="both"/>
      </w:pP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50000 (пятьдесят тысяч) тенге;</w:t>
      </w:r>
    </w:p>
    <w:bookmarkEnd w:id="21"/>
    <w:bookmarkStart w:name="z30" w:id="22"/>
    <w:p>
      <w:pPr>
        <w:spacing w:after="0"/>
        <w:ind w:left="0"/>
        <w:jc w:val="both"/>
      </w:pPr>
      <w:r>
        <w:rPr>
          <w:rFonts w:ascii="Times New Roman"/>
          <w:b w:val="false"/>
          <w:i w:val="false"/>
          <w:color w:val="000000"/>
          <w:sz w:val="28"/>
        </w:rPr>
        <w:t>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50000 (пятьдесят тысяч) тенге;</w:t>
      </w:r>
    </w:p>
    <w:bookmarkEnd w:id="22"/>
    <w:bookmarkStart w:name="z31" w:id="23"/>
    <w:p>
      <w:pPr>
        <w:spacing w:after="0"/>
        <w:ind w:left="0"/>
        <w:jc w:val="both"/>
      </w:pPr>
      <w:r>
        <w:rPr>
          <w:rFonts w:ascii="Times New Roman"/>
          <w:b w:val="false"/>
          <w:i w:val="false"/>
          <w:color w:val="000000"/>
          <w:sz w:val="28"/>
        </w:rPr>
        <w:t>
      военнослужащие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 размере 50000 (пятьдесят тысяч) тенге;</w:t>
      </w:r>
    </w:p>
    <w:bookmarkEnd w:id="23"/>
    <w:bookmarkStart w:name="z32" w:id="24"/>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в размере 50000 (пятьдесят тысяч) тенге;</w:t>
      </w:r>
    </w:p>
    <w:bookmarkEnd w:id="24"/>
    <w:bookmarkStart w:name="z33" w:id="25"/>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других государствах, где велись боевые действия, в размере 50000 (пятьдесят тысяч) тенге;</w:t>
      </w:r>
    </w:p>
    <w:bookmarkEnd w:id="25"/>
    <w:bookmarkStart w:name="z34" w:id="26"/>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50000 (пятьдесят тысяч) тенге;</w:t>
      </w:r>
    </w:p>
    <w:bookmarkEnd w:id="26"/>
    <w:bookmarkStart w:name="z35" w:id="27"/>
    <w:p>
      <w:pPr>
        <w:spacing w:after="0"/>
        <w:ind w:left="0"/>
        <w:jc w:val="both"/>
      </w:pPr>
      <w:r>
        <w:rPr>
          <w:rFonts w:ascii="Times New Roman"/>
          <w:b w:val="false"/>
          <w:i w:val="false"/>
          <w:color w:val="000000"/>
          <w:sz w:val="28"/>
        </w:rPr>
        <w:t>
      рабочие и служащие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50000 (пятьдесят тысяч) тенге;</w:t>
      </w:r>
    </w:p>
    <w:bookmarkEnd w:id="27"/>
    <w:bookmarkStart w:name="z36" w:id="28"/>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50000 (пятьдесят тысяч) тенге;</w:t>
      </w:r>
    </w:p>
    <w:bookmarkEnd w:id="28"/>
    <w:bookmarkStart w:name="z37" w:id="29"/>
    <w:p>
      <w:pPr>
        <w:spacing w:after="0"/>
        <w:ind w:left="0"/>
        <w:jc w:val="both"/>
      </w:pPr>
      <w:r>
        <w:rPr>
          <w:rFonts w:ascii="Times New Roman"/>
          <w:b w:val="false"/>
          <w:i w:val="false"/>
          <w:color w:val="000000"/>
          <w:sz w:val="28"/>
        </w:rPr>
        <w:t>
      3) День Победы - 9 мая:</w:t>
      </w:r>
    </w:p>
    <w:bookmarkEnd w:id="29"/>
    <w:bookmarkStart w:name="z38" w:id="30"/>
    <w:p>
      <w:pPr>
        <w:spacing w:after="0"/>
        <w:ind w:left="0"/>
        <w:jc w:val="both"/>
      </w:pPr>
      <w:r>
        <w:rPr>
          <w:rFonts w:ascii="Times New Roman"/>
          <w:b w:val="false"/>
          <w:i w:val="false"/>
          <w:color w:val="000000"/>
          <w:sz w:val="28"/>
        </w:rPr>
        <w:t>
      ветеранам Великой Отечественной войны, в размере 1 500 000 (один миллион пятьсот тысяч) тенге;</w:t>
      </w:r>
    </w:p>
    <w:bookmarkEnd w:id="30"/>
    <w:bookmarkStart w:name="z39" w:id="31"/>
    <w:p>
      <w:pPr>
        <w:spacing w:after="0"/>
        <w:ind w:left="0"/>
        <w:jc w:val="both"/>
      </w:pPr>
      <w:r>
        <w:rPr>
          <w:rFonts w:ascii="Times New Roman"/>
          <w:b w:val="false"/>
          <w:i w:val="false"/>
          <w:color w:val="000000"/>
          <w:sz w:val="28"/>
        </w:rPr>
        <w:t>
      лицам, приравненным по льготам к ветеранам Великой Отечественной войны:</w:t>
      </w:r>
    </w:p>
    <w:bookmarkEnd w:id="31"/>
    <w:bookmarkStart w:name="z40" w:id="3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32"/>
    <w:bookmarkStart w:name="z41" w:id="33"/>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33"/>
    <w:bookmarkStart w:name="z42" w:id="34"/>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34"/>
    <w:bookmarkStart w:name="z43" w:id="35"/>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35"/>
    <w:bookmarkStart w:name="z44" w:id="36"/>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36"/>
    <w:bookmarkStart w:name="z45" w:id="37"/>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37"/>
    <w:bookmarkStart w:name="z46" w:id="38"/>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38"/>
    <w:bookmarkStart w:name="z47" w:id="39"/>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39"/>
    <w:bookmarkStart w:name="z48" w:id="40"/>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60000 (шестьдесят тысяч) тенге;</w:t>
      </w:r>
    </w:p>
    <w:bookmarkEnd w:id="40"/>
    <w:bookmarkStart w:name="z49" w:id="41"/>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41"/>
    <w:bookmarkStart w:name="z50" w:id="42"/>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30000 (тридцать тысяч) тенге;</w:t>
      </w:r>
    </w:p>
    <w:bookmarkEnd w:id="42"/>
    <w:bookmarkStart w:name="z51" w:id="43"/>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30000 (тридцать тысяч) тенге;</w:t>
      </w:r>
    </w:p>
    <w:bookmarkEnd w:id="43"/>
    <w:bookmarkStart w:name="z52" w:id="44"/>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30000 (тридцать тысяч) тенге;</w:t>
      </w:r>
    </w:p>
    <w:bookmarkEnd w:id="44"/>
    <w:bookmarkStart w:name="z53" w:id="45"/>
    <w:p>
      <w:pPr>
        <w:spacing w:after="0"/>
        <w:ind w:left="0"/>
        <w:jc w:val="both"/>
      </w:pPr>
      <w:r>
        <w:rPr>
          <w:rFonts w:ascii="Times New Roman"/>
          <w:b w:val="false"/>
          <w:i w:val="false"/>
          <w:color w:val="000000"/>
          <w:sz w:val="28"/>
        </w:rPr>
        <w:t xml:space="preserve">
      другим категориям лиц,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в размере 5 месячных расчетных показателей.";</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55" w:id="46"/>
    <w:p>
      <w:pPr>
        <w:spacing w:after="0"/>
        <w:ind w:left="0"/>
        <w:jc w:val="both"/>
      </w:pPr>
      <w:r>
        <w:rPr>
          <w:rFonts w:ascii="Times New Roman"/>
          <w:b w:val="false"/>
          <w:i w:val="false"/>
          <w:color w:val="000000"/>
          <w:sz w:val="28"/>
        </w:rPr>
        <w:t>
      "7. Социальная помощь отдельным категориям нуждающихся граждан при наступлении трудной жизненной ситуации оказывается:</w:t>
      </w:r>
    </w:p>
    <w:bookmarkEnd w:id="46"/>
    <w:bookmarkStart w:name="z56" w:id="47"/>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47"/>
    <w:bookmarkStart w:name="z57" w:id="48"/>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48"/>
    <w:bookmarkStart w:name="z58" w:id="49"/>
    <w:p>
      <w:pPr>
        <w:spacing w:after="0"/>
        <w:ind w:left="0"/>
        <w:jc w:val="both"/>
      </w:pPr>
      <w:r>
        <w:rPr>
          <w:rFonts w:ascii="Times New Roman"/>
          <w:b w:val="false"/>
          <w:i w:val="false"/>
          <w:color w:val="000000"/>
          <w:sz w:val="28"/>
        </w:rPr>
        <w:t>
      3) детям, инфицированным вирусом иммунодефицита человека, без учета доходов, ежемесячно, в размере двукратного прожиточного минимума;</w:t>
      </w:r>
    </w:p>
    <w:bookmarkEnd w:id="49"/>
    <w:bookmarkStart w:name="z59" w:id="50"/>
    <w:p>
      <w:pPr>
        <w:spacing w:after="0"/>
        <w:ind w:left="0"/>
        <w:jc w:val="both"/>
      </w:pPr>
      <w:r>
        <w:rPr>
          <w:rFonts w:ascii="Times New Roman"/>
          <w:b w:val="false"/>
          <w:i w:val="false"/>
          <w:color w:val="000000"/>
          <w:sz w:val="28"/>
        </w:rPr>
        <w:t>
      4) лицам, больным активной формой туберкулеза, состоящим на диспансерном учете в медицинской организации и находящимся на амбулаторном лечении, без учета доходов, ежемесячно, в размере 10 месячных расчетных показателей;</w:t>
      </w:r>
    </w:p>
    <w:bookmarkEnd w:id="50"/>
    <w:bookmarkStart w:name="z60" w:id="51"/>
    <w:p>
      <w:pPr>
        <w:spacing w:after="0"/>
        <w:ind w:left="0"/>
        <w:jc w:val="both"/>
      </w:pPr>
      <w:r>
        <w:rPr>
          <w:rFonts w:ascii="Times New Roman"/>
          <w:b w:val="false"/>
          <w:i w:val="false"/>
          <w:color w:val="000000"/>
          <w:sz w:val="28"/>
        </w:rPr>
        <w:t>
      5) лицам с инвалидностью всех категорий, для возмещения расходов, связанных с их проездом в санатории и реабилитационные центры и обратно, без учета доходов, в размере не более 2 месячных расчетных показателей;</w:t>
      </w:r>
    </w:p>
    <w:bookmarkEnd w:id="51"/>
    <w:bookmarkStart w:name="z61" w:id="52"/>
    <w:p>
      <w:pPr>
        <w:spacing w:after="0"/>
        <w:ind w:left="0"/>
        <w:jc w:val="both"/>
      </w:pPr>
      <w:r>
        <w:rPr>
          <w:rFonts w:ascii="Times New Roman"/>
          <w:b w:val="false"/>
          <w:i w:val="false"/>
          <w:color w:val="000000"/>
          <w:sz w:val="28"/>
        </w:rPr>
        <w:t>
      6)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Республике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1 раз в полугодие, из числа:</w:t>
      </w:r>
    </w:p>
    <w:bookmarkEnd w:id="52"/>
    <w:bookmarkStart w:name="z62" w:id="53"/>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bookmarkEnd w:id="53"/>
    <w:bookmarkStart w:name="z63" w:id="54"/>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54"/>
    <w:bookmarkStart w:name="z64" w:id="55"/>
    <w:p>
      <w:pPr>
        <w:spacing w:after="0"/>
        <w:ind w:left="0"/>
        <w:jc w:val="both"/>
      </w:pPr>
      <w:r>
        <w:rPr>
          <w:rFonts w:ascii="Times New Roman"/>
          <w:b w:val="false"/>
          <w:i w:val="false"/>
          <w:color w:val="000000"/>
          <w:sz w:val="28"/>
        </w:rPr>
        <w:t>
      лиц с инвалидностью всех категорий, имеющих рекомендацию в индивидуальной программе абилитации и реабилитации лица с инвалидностью, без учета доходов;</w:t>
      </w:r>
    </w:p>
    <w:bookmarkEnd w:id="55"/>
    <w:bookmarkStart w:name="z65" w:id="56"/>
    <w:p>
      <w:pPr>
        <w:spacing w:after="0"/>
        <w:ind w:left="0"/>
        <w:jc w:val="both"/>
      </w:pPr>
      <w:r>
        <w:rPr>
          <w:rFonts w:ascii="Times New Roman"/>
          <w:b w:val="false"/>
          <w:i w:val="false"/>
          <w:color w:val="000000"/>
          <w:sz w:val="28"/>
        </w:rPr>
        <w:t>
      7) лицам с инвалидностью всех категорий, на оперативное лечение, без учета доходов, в размере фактических затрат 1 раз в полугодие, но не более 50 месячных расчетных показателей в год;</w:t>
      </w:r>
    </w:p>
    <w:bookmarkEnd w:id="56"/>
    <w:bookmarkStart w:name="z66" w:id="57"/>
    <w:p>
      <w:pPr>
        <w:spacing w:after="0"/>
        <w:ind w:left="0"/>
        <w:jc w:val="both"/>
      </w:pPr>
      <w:r>
        <w:rPr>
          <w:rFonts w:ascii="Times New Roman"/>
          <w:b w:val="false"/>
          <w:i w:val="false"/>
          <w:color w:val="000000"/>
          <w:sz w:val="28"/>
        </w:rPr>
        <w:t>
      8) лицам с инвалидностью всех категорий, для возмещения расходов, связанных с приобретением лекарственных средств и медицинским обследованием, не входящих в гарантированный объем бесплатной медицинской помощи, без учета доходов, в размере фактических затрат 1 раз в полугодие, но не более 30 месячных расчетных показателей в год;</w:t>
      </w:r>
    </w:p>
    <w:bookmarkEnd w:id="57"/>
    <w:bookmarkStart w:name="z67" w:id="58"/>
    <w:p>
      <w:pPr>
        <w:spacing w:after="0"/>
        <w:ind w:left="0"/>
        <w:jc w:val="both"/>
      </w:pPr>
      <w:r>
        <w:rPr>
          <w:rFonts w:ascii="Times New Roman"/>
          <w:b w:val="false"/>
          <w:i w:val="false"/>
          <w:color w:val="000000"/>
          <w:sz w:val="28"/>
        </w:rPr>
        <w:t>
      9)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bookmarkEnd w:id="58"/>
    <w:bookmarkStart w:name="z68" w:id="59"/>
    <w:p>
      <w:pPr>
        <w:spacing w:after="0"/>
        <w:ind w:left="0"/>
        <w:jc w:val="both"/>
      </w:pPr>
      <w:r>
        <w:rPr>
          <w:rFonts w:ascii="Times New Roman"/>
          <w:b w:val="false"/>
          <w:i w:val="false"/>
          <w:color w:val="000000"/>
          <w:sz w:val="28"/>
        </w:rPr>
        <w:t>
      10) лицам из семей, имеющим среднедушевой доход ниже величины прожиточного минимума за квартал, предшествующий кварталу обращения, на бытовые нужды, единовременно, в размере не более 7 месячных расчетных показателей;</w:t>
      </w:r>
    </w:p>
    <w:bookmarkEnd w:id="59"/>
    <w:bookmarkStart w:name="z69" w:id="60"/>
    <w:p>
      <w:pPr>
        <w:spacing w:after="0"/>
        <w:ind w:left="0"/>
        <w:jc w:val="both"/>
      </w:pPr>
      <w:r>
        <w:rPr>
          <w:rFonts w:ascii="Times New Roman"/>
          <w:b w:val="false"/>
          <w:i w:val="false"/>
          <w:color w:val="000000"/>
          <w:sz w:val="28"/>
        </w:rPr>
        <w:t>
      11) гражданину (семье), пострадавшему вследствие стихийного бедствия или пожара, без учета доходов, единовременно, в размере не более 50 месячных расчетных показателей;</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71" w:id="61"/>
    <w:p>
      <w:pPr>
        <w:spacing w:after="0"/>
        <w:ind w:left="0"/>
        <w:jc w:val="both"/>
      </w:pPr>
      <w:r>
        <w:rPr>
          <w:rFonts w:ascii="Times New Roman"/>
          <w:b w:val="false"/>
          <w:i w:val="false"/>
          <w:color w:val="000000"/>
          <w:sz w:val="28"/>
        </w:rPr>
        <w:t>
      "12. Социальная помощь к памятной дате и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73" w:id="62"/>
    <w:p>
      <w:pPr>
        <w:spacing w:after="0"/>
        <w:ind w:left="0"/>
        <w:jc w:val="both"/>
      </w:pPr>
      <w:r>
        <w:rPr>
          <w:rFonts w:ascii="Times New Roman"/>
          <w:b w:val="false"/>
          <w:i w:val="false"/>
          <w:color w:val="000000"/>
          <w:sz w:val="28"/>
        </w:rPr>
        <w:t>
      "13. Для получения социальной помощи при наступлении трудной жизненной ситуации заявитель от себя или от имени семьи в уполномоченный орган предоставляет заявление с приложением следующих документов:</w:t>
      </w:r>
    </w:p>
    <w:bookmarkEnd w:id="62"/>
    <w:bookmarkStart w:name="z74" w:id="63"/>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End w:id="63"/>
    <w:bookmarkStart w:name="z75" w:id="64"/>
    <w:p>
      <w:pPr>
        <w:spacing w:after="0"/>
        <w:ind w:left="0"/>
        <w:jc w:val="both"/>
      </w:pPr>
      <w:r>
        <w:rPr>
          <w:rFonts w:ascii="Times New Roman"/>
          <w:b w:val="false"/>
          <w:i w:val="false"/>
          <w:color w:val="000000"/>
          <w:sz w:val="28"/>
        </w:rPr>
        <w:t xml:space="preserve">
      2) сведения о доходах лица (членов семьи), указанных в абзаце втором подпункта 6), подпунктах 9), 10)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bookmarkEnd w:id="64"/>
    <w:bookmarkStart w:name="z76" w:id="65"/>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bookmarkEnd w:id="65"/>
    <w:bookmarkStart w:name="z77" w:id="66"/>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представляют документ, подтверждающий социальный статус заявителя;</w:t>
      </w:r>
    </w:p>
    <w:bookmarkEnd w:id="66"/>
    <w:bookmarkStart w:name="z78" w:id="67"/>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представляют документ, подтверждающий заболевание вирусом иммунодефицита человека;</w:t>
      </w:r>
    </w:p>
    <w:bookmarkEnd w:id="67"/>
    <w:bookmarkStart w:name="z79" w:id="68"/>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представляют документ, подтверждающий заболевание туберкулезом и нахождение на амбулаторном лечении;</w:t>
      </w:r>
    </w:p>
    <w:bookmarkEnd w:id="68"/>
    <w:bookmarkStart w:name="z80" w:id="69"/>
    <w:p>
      <w:pPr>
        <w:spacing w:after="0"/>
        <w:ind w:left="0"/>
        <w:jc w:val="both"/>
      </w:pPr>
      <w:r>
        <w:rPr>
          <w:rFonts w:ascii="Times New Roman"/>
          <w:b w:val="false"/>
          <w:i w:val="false"/>
          <w:color w:val="000000"/>
          <w:sz w:val="28"/>
        </w:rPr>
        <w:t xml:space="preserve">
      лица, указанные в подпункте 5)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предоставляют документы, подтверждающие факт реабилитации и стоимость проезда;</w:t>
      </w:r>
    </w:p>
    <w:bookmarkEnd w:id="69"/>
    <w:bookmarkStart w:name="z81" w:id="70"/>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 и индивидуальную программу абилитации и реабилитации лица с инвалидностью;</w:t>
      </w:r>
    </w:p>
    <w:bookmarkEnd w:id="70"/>
    <w:bookmarkStart w:name="z82" w:id="71"/>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предоставляют документы, подтверждающие назначение и прохождение оперативного лечения, за текущий год;</w:t>
      </w:r>
    </w:p>
    <w:bookmarkEnd w:id="71"/>
    <w:bookmarkStart w:name="z83" w:id="72"/>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предоставляют документы, подтверждающие назначение и прохождение медицинского обследования, рецептурных бланков за текущий год, заверенные врачом и кассовые чеки;</w:t>
      </w:r>
    </w:p>
    <w:bookmarkEnd w:id="72"/>
    <w:bookmarkStart w:name="z84" w:id="73"/>
    <w:p>
      <w:pPr>
        <w:spacing w:after="0"/>
        <w:ind w:left="0"/>
        <w:jc w:val="both"/>
      </w:pPr>
      <w:r>
        <w:rPr>
          <w:rFonts w:ascii="Times New Roman"/>
          <w:b w:val="false"/>
          <w:i w:val="false"/>
          <w:color w:val="000000"/>
          <w:sz w:val="28"/>
        </w:rPr>
        <w:t xml:space="preserve">
      лица, указанные в подпункте 9), 10)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предоставляют сведения о доходах;</w:t>
      </w:r>
    </w:p>
    <w:bookmarkEnd w:id="73"/>
    <w:bookmarkStart w:name="z85" w:id="74"/>
    <w:p>
      <w:pPr>
        <w:spacing w:after="0"/>
        <w:ind w:left="0"/>
        <w:jc w:val="both"/>
      </w:pPr>
      <w:r>
        <w:rPr>
          <w:rFonts w:ascii="Times New Roman"/>
          <w:b w:val="false"/>
          <w:i w:val="false"/>
          <w:color w:val="000000"/>
          <w:sz w:val="28"/>
        </w:rPr>
        <w:t xml:space="preserve">
      лица, указанные в подпункте 11)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предоставляют документы, подтверждающие факт стихийного бедствия или пожара.";</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новой редакции:</w:t>
      </w:r>
    </w:p>
    <w:bookmarkStart w:name="z87" w:id="75"/>
    <w:p>
      <w:pPr>
        <w:spacing w:after="0"/>
        <w:ind w:left="0"/>
        <w:jc w:val="both"/>
      </w:pPr>
      <w:r>
        <w:rPr>
          <w:rFonts w:ascii="Times New Roman"/>
          <w:b w:val="false"/>
          <w:i w:val="false"/>
          <w:color w:val="000000"/>
          <w:sz w:val="28"/>
        </w:rPr>
        <w:t>
      "14. Ежемесячная социальная помощь назначается с месяца подачи заявления. Единовременная социальная помощь назначается один раз в календарный год.";</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новой редакции:</w:t>
      </w:r>
    </w:p>
    <w:bookmarkStart w:name="z89" w:id="76"/>
    <w:p>
      <w:pPr>
        <w:spacing w:after="0"/>
        <w:ind w:left="0"/>
        <w:jc w:val="both"/>
      </w:pPr>
      <w:r>
        <w:rPr>
          <w:rFonts w:ascii="Times New Roman"/>
          <w:b w:val="false"/>
          <w:i w:val="false"/>
          <w:color w:val="000000"/>
          <w:sz w:val="28"/>
        </w:rPr>
        <w:t>
      "15. Документы представляются в подлинниках для сверки, после чего документы возвращаются заявителю.".</w:t>
      </w:r>
    </w:p>
    <w:bookmarkEnd w:id="76"/>
    <w:bookmarkStart w:name="z90" w:id="77"/>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его первого официального опубликования и распространяется на отношения, возникшие с 15 февраля 2023 года.</w:t>
      </w:r>
    </w:p>
    <w:bookmarkEnd w:id="7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Костанайского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