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27f" w14:textId="19e3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16 августа 2023 года № 54. Зарегистрировано в Департаменте юстиции Костанайской области 21 августа 2023 года № 10047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2020 года № 425 (Зарегистрировано в Реестре государственной регистрации нормативных правовых актов под № 9431);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граждан"" от 8 декабря 2020 года № 450 (Зарегистрировано в Реестре государственной регистрации нормативных правовых актов под № 9631);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граждан"" от 15 апреля 2021 года № 28 (Зарегистрировано в Реестре государственной регистрации нормативных правовых актов под № 9872);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 от 29 апреля 2022 года № 119 (Зарегистрировано в Реестре государственной регистрации нормативных правовых актов под № 27890);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граждан"" от 14 сентября 2022 года № 163 (Зарегистрировано в Реестре государственной регистрации нормативных правовых актов под № 29592);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граждан"" от 6 апреля 2023 года № 9 (Зарегистрировано в Реестре государственной регистрации нормативных правовых актов под № 9958).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