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327f" w14:textId="19e32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августа 2023 года № 54. Зарегистрировано в Департаменте юстиции Костанайской области 21 августа 2023 года № 10047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районного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решений районного маслихата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 сентября 2020 года № 425 (Зарегистрировано в Реестре государственной регистрации нормативных правовых актов под № 9431);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граждан"" от 8 декабря 2020 года № 450 (Зарегистрировано в Реестре государственной регистрации нормативных правовых актов под № 9631);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изменения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граждан"" от 15 апреля 2021 года № 28 (Зарегистрировано в Реестре государственной регистрации нормативных правовых актов под № 9872);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 от 29 апреля 2022 года № 119 (Зарегистрировано в Реестре государственной регистрации нормативных правовых актов под № 27890);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граждан"" от 14 сентября 2022 года № 163 (Зарегистрировано в Реестре государственной регистрации нормативных правовых актов под № 29592);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внесении изменений в решение маслихата от 2 сентября 2020 года № 425 "Об утверждении Правил оказания социальной помощи, установления размеров и определения перечня отдельных категорий нуждающихся граждан"" от 6 апреля 2023 года № 9 (Зарегистрировано в Реестре государственной регистрации нормативных правовых актов под № 9958).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