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6c3f" w14:textId="5696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Алтынсаринского района от 10 июня 2020 года № 83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февраля 2023 года № 16. Зарегистрировано Департаментом юстиции Костанайской области 16 февраля 2023 года № 9938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10 июня 2020 года № 83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9270)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Алтынсаринского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Большечураковского сельского округа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"Ново-Николаевская начальная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"Осиповская начальная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"Районный дом культуры отдела внутренней политики, культуры и развития языков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"Силантьевская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Целинная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"Зуевская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"Щербаковская общеобразовательная школа имени Мариям Хакимжановой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"Сатайская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Краснокордонского сельского дома культуры государственного учреждения "Районный дом культуры отдела внутренней политики, культуры и развития языков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"Свердловская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"Димитровская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"Воробьевская начальная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"Докучаевская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"Карагайлинская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Омара Шипина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Бейбитшилик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"Лермонтовская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"Жанасуская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"Новоалексеевская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"Приозерная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Центральная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Ильяс Омарова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"Больше-Чураковская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"Алтынсаринская районная детско-юношеская спортивная школа" Управления физической культуры и спорта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сельского округа имени Мариям Хакимжановой Алтынсаринского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