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6c3f" w14:textId="5696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Алтынсаринского района от 10 июня 2020 года № 83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15 февраля 2023 года № 16. Зарегистрировано Департаментом юстиции Костанайской области 16 февраля 2023 года № 9938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от 10 июня 2020 года № 83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9270)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Алтынсаринского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проведение предвыборной агитации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Большечураковского сельского округа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"Ново-Николаевская начальная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"Осиповская начальная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"Районный дом культуры отдела внутренней политики, культуры и развития языков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"Силантьевская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Бирюковка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здания, расположенного по улице Целинная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"Зуевская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"Щербаковская общеобразовательная школа имени Мариям Хакимжановой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"Сатайская основная средняя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Краснокордонского сельского дома культуры государственного учреждения "Районный дом культуры отдела внутренней политики, культуры и развития языков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"Свердловская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"Димитровская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"Воробьевская начальная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"Докучаевская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"Карагайлинская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Омара Шипина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 Казык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здания, расположенного по улице Бейбитшилик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Ильяса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"Лермонтовская основная средняя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"Жанасуская основная средняя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"Новоалексеевская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"Приозерная основная средняя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здания, расположенного по улице Центральная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здания, расположенного по улице Ильяс Омарова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"Больше-Чураковская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"Алтынсаринская районная детско-юношеская спортивная школа" Управления физической культуры и спорта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сельского округа имени Мариям Хакимжановой Алтынсаринского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