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37a3c" w14:textId="e237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Аркалыка Костанайской области от 27 декабря 2023 года № 85. Зарегистрировано в Департаменте юстиции Костанайской области 7 февраля 2024 года № 10138-10.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Аркалыкский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города Аркалыка,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решения Аркалыкского 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Аркалыкского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bookmarkStart w:name="z169" w:id="5"/>
    <w:p>
      <w:pPr>
        <w:spacing w:after="0"/>
        <w:ind w:left="0"/>
        <w:jc w:val="both"/>
      </w:pPr>
      <w:r>
        <w:rPr>
          <w:rFonts w:ascii="Times New Roman"/>
          <w:b w:val="false"/>
          <w:i w:val="false"/>
          <w:color w:val="ff0000"/>
          <w:sz w:val="28"/>
        </w:rPr>
        <w:t xml:space="preserve">
      Сноска. Приложение 1 в редакции решения маслихата города Аркалыка Костанайской области от 24.04.2025 </w:t>
      </w:r>
      <w:r>
        <w:rPr>
          <w:rFonts w:ascii="Times New Roman"/>
          <w:b w:val="false"/>
          <w:i w:val="false"/>
          <w:color w:val="ff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End w:id="5"/>
    <w:bookmarkStart w:name="z19" w:id="6"/>
    <w:p>
      <w:pPr>
        <w:spacing w:after="0"/>
        <w:ind w:left="0"/>
        <w:jc w:val="left"/>
      </w:pPr>
      <w:r>
        <w:rPr>
          <w:rFonts w:ascii="Times New Roman"/>
          <w:b/>
          <w:i w:val="false"/>
          <w:color w:val="000000"/>
        </w:rPr>
        <w:t xml:space="preserve"> 1. Общие положения</w:t>
      </w:r>
    </w:p>
    <w:bookmarkEnd w:id="6"/>
    <w:bookmarkStart w:name="z20"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7"/>
    <w:bookmarkStart w:name="z21"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22" w:id="9"/>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9"/>
    <w:bookmarkStart w:name="z23" w:id="10"/>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областного значения, по рассмотрению заявления лица (семьи), претендующего на оказание социальной помощи отдельным категориям нуждающихся граждан;</w:t>
      </w:r>
    </w:p>
    <w:bookmarkEnd w:id="10"/>
    <w:bookmarkStart w:name="z24" w:id="11"/>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1"/>
    <w:bookmarkStart w:name="z25" w:id="12"/>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города областного значения, осуществляющий оказание социальной помощи;</w:t>
      </w:r>
    </w:p>
    <w:bookmarkEnd w:id="12"/>
    <w:bookmarkStart w:name="z26" w:id="13"/>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3"/>
    <w:bookmarkStart w:name="z27" w:id="14"/>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4"/>
    <w:bookmarkStart w:name="z28" w:id="15"/>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5"/>
    <w:bookmarkStart w:name="z29" w:id="16"/>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6"/>
    <w:bookmarkStart w:name="z30" w:id="17"/>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7"/>
    <w:bookmarkStart w:name="z31" w:id="18"/>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8"/>
    <w:bookmarkStart w:name="z32" w:id="19"/>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9"/>
    <w:bookmarkStart w:name="z33" w:id="20"/>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20"/>
    <w:bookmarkStart w:name="z34" w:id="21"/>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1"/>
    <w:bookmarkStart w:name="z35" w:id="22"/>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2"/>
    <w:bookmarkStart w:name="z36" w:id="23"/>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
    <w:bookmarkStart w:name="z37" w:id="24"/>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1 раз в полугодие, 1 раз в год).</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в редакции решения маслихата города Аркалыка Костанайской области от 30.04.2026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5"/>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5"/>
    <w:bookmarkStart w:name="z39" w:id="26"/>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6"/>
    <w:bookmarkStart w:name="z40" w:id="27"/>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7"/>
    <w:bookmarkStart w:name="z41" w:id="28"/>
    <w:p>
      <w:pPr>
        <w:spacing w:after="0"/>
        <w:ind w:left="0"/>
        <w:jc w:val="both"/>
      </w:pPr>
      <w:r>
        <w:rPr>
          <w:rFonts w:ascii="Times New Roman"/>
          <w:b w:val="false"/>
          <w:i w:val="false"/>
          <w:color w:val="000000"/>
          <w:sz w:val="28"/>
        </w:rPr>
        <w:t>
      3) День защитника Отечества - 7 мая;</w:t>
      </w:r>
    </w:p>
    <w:bookmarkEnd w:id="28"/>
    <w:bookmarkStart w:name="z42" w:id="29"/>
    <w:p>
      <w:pPr>
        <w:spacing w:after="0"/>
        <w:ind w:left="0"/>
        <w:jc w:val="both"/>
      </w:pPr>
      <w:r>
        <w:rPr>
          <w:rFonts w:ascii="Times New Roman"/>
          <w:b w:val="false"/>
          <w:i w:val="false"/>
          <w:color w:val="000000"/>
          <w:sz w:val="28"/>
        </w:rPr>
        <w:t>
      4) День Победы - 9 мая;</w:t>
      </w:r>
    </w:p>
    <w:bookmarkEnd w:id="29"/>
    <w:bookmarkStart w:name="z43" w:id="3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30"/>
    <w:bookmarkStart w:name="z44" w:id="31"/>
    <w:p>
      <w:pPr>
        <w:spacing w:after="0"/>
        <w:ind w:left="0"/>
        <w:jc w:val="both"/>
      </w:pPr>
      <w:r>
        <w:rPr>
          <w:rFonts w:ascii="Times New Roman"/>
          <w:b w:val="false"/>
          <w:i w:val="false"/>
          <w:color w:val="000000"/>
          <w:sz w:val="28"/>
        </w:rPr>
        <w:t>
      6) День Независимости – 16 декабря.</w:t>
      </w:r>
    </w:p>
    <w:bookmarkEnd w:id="31"/>
    <w:bookmarkStart w:name="z45" w:id="3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2"/>
    <w:bookmarkStart w:name="z46" w:id="33"/>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3"/>
    <w:bookmarkStart w:name="z47" w:id="34"/>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4"/>
    <w:bookmarkStart w:name="z48" w:id="35"/>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5"/>
    <w:bookmarkStart w:name="z49" w:id="36"/>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6"/>
    <w:bookmarkStart w:name="z50" w:id="37"/>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7"/>
    <w:bookmarkStart w:name="z51" w:id="38"/>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8"/>
    <w:bookmarkStart w:name="z52" w:id="39"/>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9"/>
    <w:bookmarkStart w:name="z53" w:id="40"/>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40"/>
    <w:bookmarkStart w:name="z54" w:id="41"/>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1"/>
    <w:bookmarkStart w:name="z55" w:id="42"/>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2"/>
    <w:bookmarkStart w:name="z56" w:id="43"/>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3"/>
    <w:bookmarkStart w:name="z57" w:id="44"/>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4"/>
    <w:bookmarkStart w:name="z58" w:id="4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5"/>
    <w:bookmarkStart w:name="z59"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6"/>
    <w:bookmarkStart w:name="z60"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7"/>
    <w:bookmarkStart w:name="z61" w:id="48"/>
    <w:p>
      <w:pPr>
        <w:spacing w:after="0"/>
        <w:ind w:left="0"/>
        <w:jc w:val="both"/>
      </w:pPr>
      <w:r>
        <w:rPr>
          <w:rFonts w:ascii="Times New Roman"/>
          <w:b w:val="false"/>
          <w:i w:val="false"/>
          <w:color w:val="000000"/>
          <w:sz w:val="28"/>
        </w:rPr>
        <w:t>
      3) День защитника Отечества - 7 мая:</w:t>
      </w:r>
    </w:p>
    <w:bookmarkEnd w:id="48"/>
    <w:bookmarkStart w:name="z62" w:id="49"/>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9"/>
    <w:bookmarkStart w:name="z63" w:id="50"/>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50"/>
    <w:bookmarkStart w:name="z64" w:id="51"/>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51"/>
    <w:bookmarkStart w:name="z65" w:id="5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2"/>
    <w:bookmarkStart w:name="z66" w:id="5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3"/>
    <w:bookmarkStart w:name="z67" w:id="5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4"/>
    <w:bookmarkStart w:name="z68"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5"/>
    <w:bookmarkStart w:name="z69"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6"/>
    <w:bookmarkStart w:name="z70" w:id="57"/>
    <w:p>
      <w:pPr>
        <w:spacing w:after="0"/>
        <w:ind w:left="0"/>
        <w:jc w:val="both"/>
      </w:pPr>
      <w:r>
        <w:rPr>
          <w:rFonts w:ascii="Times New Roman"/>
          <w:b w:val="false"/>
          <w:i w:val="false"/>
          <w:color w:val="000000"/>
          <w:sz w:val="28"/>
        </w:rPr>
        <w:t>
      4) День Победы - 9 мая:</w:t>
      </w:r>
    </w:p>
    <w:bookmarkEnd w:id="57"/>
    <w:bookmarkStart w:name="z71" w:id="58"/>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8"/>
    <w:bookmarkStart w:name="z72" w:id="59"/>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9"/>
    <w:bookmarkStart w:name="z73" w:id="6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4" w:id="6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1"/>
    <w:bookmarkStart w:name="z75" w:id="6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2"/>
    <w:bookmarkStart w:name="z76" w:id="6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3"/>
    <w:bookmarkStart w:name="z77" w:id="6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4"/>
    <w:bookmarkStart w:name="z78" w:id="65"/>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5"/>
    <w:bookmarkStart w:name="z79" w:id="6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6"/>
    <w:bookmarkStart w:name="z80" w:id="6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7"/>
    <w:bookmarkStart w:name="z81" w:id="6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8"/>
    <w:bookmarkStart w:name="z82" w:id="6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9"/>
    <w:bookmarkStart w:name="z83" w:id="70"/>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70"/>
    <w:bookmarkStart w:name="z84" w:id="7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1"/>
    <w:bookmarkStart w:name="z85" w:id="7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2"/>
    <w:bookmarkStart w:name="z86" w:id="73"/>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3"/>
    <w:bookmarkStart w:name="z87" w:id="7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4"/>
    <w:bookmarkStart w:name="z88" w:id="7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5"/>
    <w:bookmarkStart w:name="z89" w:id="76"/>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6"/>
    <w:bookmarkStart w:name="z90" w:id="77"/>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7"/>
    <w:bookmarkStart w:name="z91" w:id="78"/>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8"/>
    <w:bookmarkStart w:name="z92" w:id="79"/>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9"/>
    <w:bookmarkStart w:name="z93" w:id="80"/>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80"/>
    <w:bookmarkStart w:name="z94" w:id="81"/>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81"/>
    <w:bookmarkStart w:name="z95" w:id="82"/>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2"/>
    <w:bookmarkStart w:name="z96" w:id="83"/>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3"/>
    <w:bookmarkStart w:name="z97" w:id="84"/>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4"/>
    <w:bookmarkStart w:name="z98" w:id="85"/>
    <w:p>
      <w:pPr>
        <w:spacing w:after="0"/>
        <w:ind w:left="0"/>
        <w:jc w:val="both"/>
      </w:pPr>
      <w:r>
        <w:rPr>
          <w:rFonts w:ascii="Times New Roman"/>
          <w:b w:val="false"/>
          <w:i w:val="false"/>
          <w:color w:val="000000"/>
          <w:sz w:val="28"/>
        </w:rPr>
        <w:t>
      6) День Независимости – 16 декабря:</w:t>
      </w:r>
    </w:p>
    <w:bookmarkEnd w:id="85"/>
    <w:bookmarkStart w:name="z99" w:id="86"/>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200 000 (двести тысяч) тенге.</w:t>
      </w:r>
    </w:p>
    <w:bookmarkEnd w:id="86"/>
    <w:bookmarkStart w:name="z100" w:id="87"/>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7"/>
    <w:bookmarkStart w:name="z11" w:id="88"/>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88"/>
    <w:bookmarkStart w:name="z12" w:id="89"/>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bookmarkEnd w:id="89"/>
    <w:bookmarkStart w:name="z13" w:id="90"/>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90"/>
    <w:bookmarkStart w:name="z14" w:id="91"/>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91"/>
    <w:bookmarkStart w:name="z171" w:id="92"/>
    <w:p>
      <w:pPr>
        <w:spacing w:after="0"/>
        <w:ind w:left="0"/>
        <w:jc w:val="both"/>
      </w:pPr>
      <w:r>
        <w:rPr>
          <w:rFonts w:ascii="Times New Roman"/>
          <w:b w:val="false"/>
          <w:i w:val="false"/>
          <w:color w:val="000000"/>
          <w:sz w:val="28"/>
        </w:rPr>
        <w:t>
      5) лицам с инвалидностью, в виде денежной помощи, на оперативное лечение, без учета доходов, единовременно, в размере не более 50 месячных расчетных показателей;</w:t>
      </w:r>
    </w:p>
    <w:bookmarkEnd w:id="92"/>
    <w:bookmarkStart w:name="z172" w:id="93"/>
    <w:p>
      <w:pPr>
        <w:spacing w:after="0"/>
        <w:ind w:left="0"/>
        <w:jc w:val="both"/>
      </w:pPr>
      <w:r>
        <w:rPr>
          <w:rFonts w:ascii="Times New Roman"/>
          <w:b w:val="false"/>
          <w:i w:val="false"/>
          <w:color w:val="000000"/>
          <w:sz w:val="28"/>
        </w:rPr>
        <w:t>
      6)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не более 50 месячных расчетных показателей;</w:t>
      </w:r>
    </w:p>
    <w:bookmarkEnd w:id="93"/>
    <w:bookmarkStart w:name="z173" w:id="94"/>
    <w:p>
      <w:pPr>
        <w:spacing w:after="0"/>
        <w:ind w:left="0"/>
        <w:jc w:val="both"/>
      </w:pPr>
      <w:r>
        <w:rPr>
          <w:rFonts w:ascii="Times New Roman"/>
          <w:b w:val="false"/>
          <w:i w:val="false"/>
          <w:color w:val="000000"/>
          <w:sz w:val="28"/>
        </w:rPr>
        <w:t>
      7) лицам, ранее получившим социальную помощь для получения технического, профессионального, послесреднего либо высшего образования, в виде денежной помощи, для завершения обучения, без учета доходов, 1 раз в полугодие, в размере фактической стоимости обучения, но не более 400 месячных расчетных показателей, перечисляемой двумя частями в течение учебного года;</w:t>
      </w:r>
    </w:p>
    <w:bookmarkEnd w:id="94"/>
    <w:bookmarkStart w:name="z174" w:id="95"/>
    <w:p>
      <w:pPr>
        <w:spacing w:after="0"/>
        <w:ind w:left="0"/>
        <w:jc w:val="both"/>
      </w:pPr>
      <w:r>
        <w:rPr>
          <w:rFonts w:ascii="Times New Roman"/>
          <w:b w:val="false"/>
          <w:i w:val="false"/>
          <w:color w:val="000000"/>
          <w:sz w:val="28"/>
        </w:rPr>
        <w:t>
      8)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5"/>
    <w:bookmarkStart w:name="z175" w:id="96"/>
    <w:p>
      <w:pPr>
        <w:spacing w:after="0"/>
        <w:ind w:left="0"/>
        <w:jc w:val="both"/>
      </w:pPr>
      <w:r>
        <w:rPr>
          <w:rFonts w:ascii="Times New Roman"/>
          <w:b w:val="false"/>
          <w:i w:val="false"/>
          <w:color w:val="000000"/>
          <w:sz w:val="28"/>
        </w:rPr>
        <w:t>
      9) в связи с причинением ущерба гражданину (семье) либо его имуществу при ликвидации последствия пожара, без учета доходов, единовременно, в размере 50 месячных расчетных показателей;</w:t>
      </w:r>
    </w:p>
    <w:bookmarkEnd w:id="96"/>
    <w:bookmarkStart w:name="z176" w:id="97"/>
    <w:p>
      <w:pPr>
        <w:spacing w:after="0"/>
        <w:ind w:left="0"/>
        <w:jc w:val="both"/>
      </w:pPr>
      <w:r>
        <w:rPr>
          <w:rFonts w:ascii="Times New Roman"/>
          <w:b w:val="false"/>
          <w:i w:val="false"/>
          <w:color w:val="000000"/>
          <w:sz w:val="28"/>
        </w:rPr>
        <w:t>
      10) лицам, освободившимся из мест лишения свободы, находящимся на учете службы пробации, без учета доходов, единовременно, в размере 10 месячных расчетных показателей;</w:t>
      </w:r>
    </w:p>
    <w:bookmarkEnd w:id="97"/>
    <w:bookmarkStart w:name="z177" w:id="98"/>
    <w:p>
      <w:pPr>
        <w:spacing w:after="0"/>
        <w:ind w:left="0"/>
        <w:jc w:val="both"/>
      </w:pPr>
      <w:r>
        <w:rPr>
          <w:rFonts w:ascii="Times New Roman"/>
          <w:b w:val="false"/>
          <w:i w:val="false"/>
          <w:color w:val="000000"/>
          <w:sz w:val="28"/>
        </w:rPr>
        <w:t>
      11)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15 месячных расчетных показателей;</w:t>
      </w:r>
    </w:p>
    <w:bookmarkEnd w:id="98"/>
    <w:bookmarkStart w:name="z178" w:id="99"/>
    <w:p>
      <w:pPr>
        <w:spacing w:after="0"/>
        <w:ind w:left="0"/>
        <w:jc w:val="both"/>
      </w:pPr>
      <w:r>
        <w:rPr>
          <w:rFonts w:ascii="Times New Roman"/>
          <w:b w:val="false"/>
          <w:i w:val="false"/>
          <w:color w:val="000000"/>
          <w:sz w:val="28"/>
        </w:rPr>
        <w:t>
      12)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99"/>
    <w:bookmarkStart w:name="z179" w:id="100"/>
    <w:p>
      <w:pPr>
        <w:spacing w:after="0"/>
        <w:ind w:left="0"/>
        <w:jc w:val="both"/>
      </w:pPr>
      <w:r>
        <w:rPr>
          <w:rFonts w:ascii="Times New Roman"/>
          <w:b w:val="false"/>
          <w:i w:val="false"/>
          <w:color w:val="000000"/>
          <w:sz w:val="28"/>
        </w:rPr>
        <w:t xml:space="preserve">
      13)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0"/>
    <w:bookmarkStart w:name="z180" w:id="101"/>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города Аркалыка Костанайской области от 30.04.2026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2"/>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2"/>
    <w:bookmarkStart w:name="z121" w:id="103"/>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3"/>
    <w:bookmarkStart w:name="z122" w:id="104"/>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4"/>
    <w:bookmarkStart w:name="z123" w:id="105"/>
    <w:p>
      <w:pPr>
        <w:spacing w:after="0"/>
        <w:ind w:left="0"/>
        <w:jc w:val="both"/>
      </w:pPr>
      <w:r>
        <w:rPr>
          <w:rFonts w:ascii="Times New Roman"/>
          <w:b w:val="false"/>
          <w:i w:val="false"/>
          <w:color w:val="000000"/>
          <w:sz w:val="28"/>
        </w:rPr>
        <w:t>
      3) наличие социально значимого заболевания;</w:t>
      </w:r>
    </w:p>
    <w:bookmarkEnd w:id="105"/>
    <w:bookmarkStart w:name="z124" w:id="106"/>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6"/>
    <w:bookmarkStart w:name="z125" w:id="107"/>
    <w:p>
      <w:pPr>
        <w:spacing w:after="0"/>
        <w:ind w:left="0"/>
        <w:jc w:val="both"/>
      </w:pPr>
      <w:r>
        <w:rPr>
          <w:rFonts w:ascii="Times New Roman"/>
          <w:b w:val="false"/>
          <w:i w:val="false"/>
          <w:color w:val="000000"/>
          <w:sz w:val="28"/>
        </w:rPr>
        <w:t>
      5) сиротство, отсутствие родительского попечения;</w:t>
      </w:r>
    </w:p>
    <w:bookmarkEnd w:id="107"/>
    <w:bookmarkStart w:name="z126" w:id="108"/>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08"/>
    <w:bookmarkStart w:name="z127" w:id="109"/>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09"/>
    <w:bookmarkStart w:name="z128" w:id="110"/>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0"/>
    <w:bookmarkStart w:name="z129" w:id="111"/>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1"/>
    <w:bookmarkStart w:name="z181" w:id="112"/>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2"/>
    <w:bookmarkStart w:name="z182" w:id="113"/>
    <w:p>
      <w:pPr>
        <w:spacing w:after="0"/>
        <w:ind w:left="0"/>
        <w:jc w:val="both"/>
      </w:pPr>
      <w:r>
        <w:rPr>
          <w:rFonts w:ascii="Times New Roman"/>
          <w:b w:val="false"/>
          <w:i w:val="false"/>
          <w:color w:val="000000"/>
          <w:sz w:val="28"/>
        </w:rPr>
        <w:t xml:space="preserve">
      10. Социальная помощь по основаниям, указанным в подпунктах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3"/>
    <w:bookmarkStart w:name="z183" w:id="114"/>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114"/>
    <w:bookmarkStart w:name="z184" w:id="115"/>
    <w:p>
      <w:pPr>
        <w:spacing w:after="0"/>
        <w:ind w:left="0"/>
        <w:jc w:val="left"/>
      </w:pPr>
      <w:r>
        <w:rPr>
          <w:rFonts w:ascii="Times New Roman"/>
          <w:b/>
          <w:i w:val="false"/>
          <w:color w:val="000000"/>
        </w:rPr>
        <w:t xml:space="preserve"> 3. Порядок оказания социальной помощи</w:t>
      </w:r>
    </w:p>
    <w:bookmarkEnd w:id="115"/>
    <w:bookmarkStart w:name="z185" w:id="116"/>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6"/>
    <w:bookmarkStart w:name="z186" w:id="117"/>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17"/>
    <w:bookmarkStart w:name="z187" w:id="118"/>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18"/>
    <w:bookmarkStart w:name="z188" w:id="119"/>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19"/>
    <w:bookmarkStart w:name="z189" w:id="120"/>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0"/>
    <w:bookmarkStart w:name="z190" w:id="121"/>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1"/>
    <w:bookmarkStart w:name="z191" w:id="122"/>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2"/>
    <w:bookmarkStart w:name="z192" w:id="123"/>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3"/>
    <w:bookmarkStart w:name="z193" w:id="124"/>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предоставляют документ, подтверждающий социальный статус заявителя.</w:t>
      </w:r>
    </w:p>
    <w:bookmarkEnd w:id="124"/>
    <w:bookmarkStart w:name="z194" w:id="125"/>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5"/>
    <w:bookmarkStart w:name="z195" w:id="126"/>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6"/>
    <w:bookmarkStart w:name="z196" w:id="127"/>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27"/>
    <w:bookmarkStart w:name="z197" w:id="128"/>
    <w:p>
      <w:pPr>
        <w:spacing w:after="0"/>
        <w:ind w:left="0"/>
        <w:jc w:val="both"/>
      </w:pPr>
      <w:r>
        <w:rPr>
          <w:rFonts w:ascii="Times New Roman"/>
          <w:b w:val="false"/>
          <w:i w:val="false"/>
          <w:color w:val="000000"/>
          <w:sz w:val="28"/>
        </w:rPr>
        <w:t xml:space="preserve">
      Лица, указанные в подпункте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bookmarkEnd w:id="128"/>
    <w:bookmarkStart w:name="z198" w:id="129"/>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w:t>
      </w:r>
    </w:p>
    <w:bookmarkEnd w:id="129"/>
    <w:bookmarkStart w:name="z199" w:id="130"/>
    <w:p>
      <w:pPr>
        <w:spacing w:after="0"/>
        <w:ind w:left="0"/>
        <w:jc w:val="both"/>
      </w:pPr>
      <w:r>
        <w:rPr>
          <w:rFonts w:ascii="Times New Roman"/>
          <w:b w:val="false"/>
          <w:i w:val="false"/>
          <w:color w:val="000000"/>
          <w:sz w:val="28"/>
        </w:rPr>
        <w:t xml:space="preserve">
      Лица, указанные в подпунктах 8),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bookmarkEnd w:id="130"/>
    <w:bookmarkStart w:name="z200" w:id="131"/>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1"/>
    <w:bookmarkStart w:name="z201" w:id="132"/>
    <w:p>
      <w:pPr>
        <w:spacing w:after="0"/>
        <w:ind w:left="0"/>
        <w:jc w:val="both"/>
      </w:pPr>
      <w:r>
        <w:rPr>
          <w:rFonts w:ascii="Times New Roman"/>
          <w:b w:val="false"/>
          <w:i w:val="false"/>
          <w:color w:val="000000"/>
          <w:sz w:val="28"/>
        </w:rPr>
        <w:t xml:space="preserve">
      Лица, указанные в подпункте 12)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bookmarkEnd w:id="132"/>
    <w:bookmarkStart w:name="z202" w:id="133"/>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bookmarkEnd w:id="133"/>
    <w:bookmarkStart w:name="z203" w:id="134"/>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4"/>
    <w:bookmarkStart w:name="z204" w:id="135"/>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35"/>
    <w:bookmarkStart w:name="z205" w:id="136"/>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36"/>
    <w:bookmarkStart w:name="z206" w:id="137"/>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 в редакции решения маслихата города Аркалыка Костанайской области от 30.04.2026 </w:t>
      </w:r>
      <w:r>
        <w:rPr>
          <w:rFonts w:ascii="Times New Roman"/>
          <w:b w:val="false"/>
          <w:i w:val="false"/>
          <w:color w:val="ff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38"/>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38"/>
    <w:bookmarkStart w:name="z159" w:id="139"/>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39"/>
    <w:bookmarkStart w:name="z160" w:id="140"/>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0"/>
    <w:bookmarkStart w:name="z161" w:id="141"/>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1"/>
    <w:bookmarkStart w:name="z162" w:id="142"/>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2"/>
    <w:bookmarkStart w:name="z163" w:id="143"/>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3"/>
    <w:bookmarkStart w:name="z164" w:id="144"/>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Аркалыкского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w:t>
            </w:r>
          </w:p>
        </w:tc>
      </w:tr>
    </w:tbl>
    <w:bookmarkStart w:name="z135" w:id="145"/>
    <w:p>
      <w:pPr>
        <w:spacing w:after="0"/>
        <w:ind w:left="0"/>
        <w:jc w:val="left"/>
      </w:pPr>
      <w:r>
        <w:rPr>
          <w:rFonts w:ascii="Times New Roman"/>
          <w:b/>
          <w:i w:val="false"/>
          <w:color w:val="000000"/>
        </w:rPr>
        <w:t xml:space="preserve"> Перечень утративших силу решений Аркалыкского городского маслихата</w:t>
      </w:r>
    </w:p>
    <w:bookmarkEnd w:id="145"/>
    <w:bookmarkStart w:name="z136" w:id="1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18 августа 2020 года № 337 (зарегистрировано в Реестре государственной регистрации нормативных правовых актов под № 9399);</w:t>
      </w:r>
    </w:p>
    <w:bookmarkEnd w:id="146"/>
    <w:bookmarkStart w:name="z137" w:id="1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20 января 2021 года № 11 (зарегистрировано в Реестре государственной регистрации нормативных правовых актов под № 9727);</w:t>
      </w:r>
    </w:p>
    <w:bookmarkEnd w:id="147"/>
    <w:bookmarkStart w:name="z138" w:id="1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16 апреля 2021 года № 26 (зарегистрировано в Реестре государственной регистрации нормативных правовых актов под № 9870);</w:t>
      </w:r>
    </w:p>
    <w:bookmarkEnd w:id="148"/>
    <w:bookmarkStart w:name="z139" w:id="1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29 апреля 2022 года № 117 (зарегистрировано в Реестре государственной регистрации нормативных правовых актов под № 27888);</w:t>
      </w:r>
    </w:p>
    <w:bookmarkEnd w:id="149"/>
    <w:bookmarkStart w:name="z140" w:id="1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изменения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19 мая 2022 года № 124 (зарегистрировано в Реестре государственной регистрации нормативных правовых актов под № 28182);</w:t>
      </w:r>
    </w:p>
    <w:bookmarkEnd w:id="150"/>
    <w:bookmarkStart w:name="z141" w:id="1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29 сентября 2022 года № 155 (зарегистрировано в Реестре государственной регистрации нормативных правовых актов под № 29900);</w:t>
      </w:r>
    </w:p>
    <w:bookmarkEnd w:id="151"/>
    <w:bookmarkStart w:name="z142" w:id="1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18 августа 2020 года № 337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10 (зарегистрировано в Реестре государственной регистрации нормативных правовых актов под № 9998).</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