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a4db" w14:textId="48fa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декабря 2023 года № 1215. Зарегистрировано в Департаменте юстиции Костанайской области 28 декабря 2023 года № 10120-10. Утратило силу постановлением акимата города Рудного Костанайской области от 25 декабря 2024 года № 1159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под № 8950) акимат города Рудного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следующей категорией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инвалидностью, имеющим расстройство аутистического спектра.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