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aee5" w14:textId="f0aa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декабря 2020 года № 541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 мая 2023 года № 21. Зарегистрировано Департаментом юстиции Костанайской области 2 мая 2023 года № 9992. Утратило силу решением маслихата города Рудного Костанайской области от 2 ноября 2023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9638)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"ветеранам Великой Отечественной войны, в размере 1500000 (один миллион пятьсот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