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b35" w14:textId="f6fc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7 августа 2009 года № 224 "Об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2023 года № 91. Зарегистрировано в Департаменте юстиции Костанайской области 21 декабря 2023 года № 10113-10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присвоения звания "Почетный гражданин области (города, района)" от 7 августа 2009 года № 224 (зарегистрировано в Реестре государственной регистрации нормативных правовых актов под № 3691)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Нагрудный знак исполняется на металле с использованием герба (символики) соответствующей территории с надписью "Почетный гражданин области (города, района)".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изготавливается в твердом переплете, подписывается акимом области, района (города областного значения) и председателем соответствующего маслихата.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Памятная лента изготавливается из шелка или другого материала бирюзового цвета длиной два метра и шириной 20 сантиметров, с надписью цвета золота.".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"Аппарат акима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2023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 Костанайской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2023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Костанайской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2023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