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d1b6" w14:textId="db4d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2023 года № 411. Зарегистрировано в Департаменте юстиции Костанайской области 13 октября 2023 года № 10070.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28188)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(до 10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46 035,875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