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d1b6" w14:textId="db4d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сентября 2023 года № 411. Зарегистрировано в Департаменте юстиции Костанайской области 13 октября 2023 года № 10070.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под № 28188)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на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(до 10 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 и их гибриды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46 035,875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