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0fd3" w14:textId="1b10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сентября 2023 года № 403. Зарегистрировано в Департаменте юстиции Костанайской области 3 октября 2023 года № 10063.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320-1 и 320-2,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