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1852" w14:textId="2781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июня 2023 года № 248. Зарегистрировано в Департаменте юстиции Костанайской области 19 июня 2023 года № 10028.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267-1 и 267-2,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