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e386e" w14:textId="74e38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культур и норм субсидий, а также объема бюджетных средств на повышение урожайности и качества продукции растениеводства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15 февраля 2023 года № 62. Зарегистрировано Департаментом юстиции Костанайской области 16 февраля 2023 года № 9937.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приоритетных культур и нормы субсидий на повышение урожайности и качества продукции растениеводства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 бюджетных средств на повышение урожайности и качества продукции растениеводства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и нормы субсидий на повышение урожайности и качества продукции растениеводства на 2023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приоритетных сельскохозяйственных культур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субсидий на 1 тонну,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Гречиха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бюджетных средств на повышение урожайности и качества продукции растениеводства на 2023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бюджетных средств на субсидирование,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бюджет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1 130 404,0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