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2956" w14:textId="9122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23 ноября 2022 года № 19/117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Тупкараганском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28 апреля 2023 года № 2/12. Зарегистрировано Департаментом юстиции Мангистауской области 5 мая 2023 года № 4558-12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Тупкарганского районного маслихата от 23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19/117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Тупкараганском районе" (зарегистрировано в Реестре государственной регистрации нормативных правовых актов за № 30813)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 № 2/12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 19/117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Тупкараганском районе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Тупкараганском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-возмещение затрат на обучение) производится государственным учреждением "Тупкараганский районный отдел занятости, социальных программ и регистрации актов гражданского состояния"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c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 к Правилам, осуществляется самим заявителем.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5 (пяти) месячным расчетным показателям на каждого ребенка с инвалидностью ежемесячно.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