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2956" w14:textId="9122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23 ноября 2022 года № 19/117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апреля 2023 года № 2/12. Зарегистрировано Департаментом юстиции Мангистауской области 5 мая 2023 года № 4558-12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Тупкарганского районного маслихата от 23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19/117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районе" (зарегистрировано в Реестре государственной регистрации нормативных правовых актов за № 30813)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19/117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Тупкараганском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-возмещение затрат на обучение) производится государственным учреждением "Тупкараганский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c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 к Правилам, осуществляется самим заявителем.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5 (пяти) месячным расчетным показателям на каждого ребенка с инвалидностью ежемесячно.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