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bde1" w14:textId="235b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Мангистауского района от 3 сентября 2019 года № 319 "Об утверждении Правил поступления и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31 октября 2023 года № 264. Зарегистрировано Департаментом юстиции Мангистауской области 3 ноября 2023 года № 4633-12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3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животных, поступивших в коммунальную собственность" (зарегистрировано в Реестре государственной регистрации нормативных правовых актов за №3984)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животных, поступивших в коммунальную собственность,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поступления и использования безнадзорных животных, поступивших в коммунальную собственность (далее - Правила) разработаны в соответствии с Гражданским кодексом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поступления и использования безнадзорных животных, поступивших в коммунальную собственность.".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