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172f" w14:textId="d471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21 октября 2016 года № 5/50 "Об утверждении Положения о награждении Почетной грамотой Мангистауского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12 июля 2023 года № 4/28. Зарегистрировано Департаментом юстиции Мангистауской области 17 июля 2023 года № 4585-12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награждении Почетной грамотой Мангистауского района" (зарегистрировано в Реестре государственной регистрации нормативных правовых актов под № 3193)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награждении Почетной грамотой Мангистауского района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Наградной лист и ходатайство трудового коллектива, на имя акима района и председателя районного маслихата направляются в отдел кадровой работы аппарата акима района и аппарата районного маслихата. Затем для предварительного рассмотрения и подготовки предложения по награждению Почетной грамотой направляются в постоянные комиссии районного маслихата.";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"Внизу изображения Государственного Герба Республики Казахстан отводится место для указания фамилии, имени, отчества и заслуг награждаемого. Под текстом параллельно размещаются подписи акима района и председателя районного маслихата.";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Почетная грамота в торжественной обстановке вручается акимом района или его заместителями, председателем районного маслихата в трудовых коллективах по месту работы награждаемого, на сессиях, совещаниях и собраниях актива района.".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