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a271" w14:textId="f29a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12 апреля 2022 года № 51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7 марта 2023 года № 20. Зарегистрировано Департаментом юстиции Мангистауской области 15 марта 2023 года № 4544-12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12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27659)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Мангистауской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официального опубликования, приложение 1 распространяется на отношения, возникшие с 1 января 2023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 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 и 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пребывания, в том числе мини-центры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 с 10,5 часовым режимом пребыванием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детей с туберкулезной интоксикацией с 10,5 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 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родительской платы в день до 3 лет 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родительской платы в день от 3 лет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