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5719" w14:textId="d4a5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18 мая 2023 года № 9. Зарегистрировано Департаментом юстиции Кызылординской области 29 мая 2023 года № 8417-11. Утратило силу решением Жанакорганского районного маслихата Кызылординской области от 13 октября 2023 года № 94</w:t>
      </w:r>
    </w:p>
    <w:p>
      <w:pPr>
        <w:spacing w:after="0"/>
        <w:ind w:left="0"/>
        <w:jc w:val="both"/>
      </w:pPr>
      <w:bookmarkStart w:name="z4" w:id="0"/>
      <w:r>
        <w:rPr>
          <w:rFonts w:ascii="Times New Roman"/>
          <w:b w:val="false"/>
          <w:i w:val="false"/>
          <w:color w:val="ff0000"/>
          <w:sz w:val="28"/>
        </w:rPr>
        <w:t xml:space="preserve">
      Сноска. Утратило силу решением Жанакорганского районного маслихата Кызылординской области от 13.10.2023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Жанакорганский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Жанакорганского районного маслихата от 2 октября 2020 года </w:t>
      </w:r>
      <w:r>
        <w:rPr>
          <w:rFonts w:ascii="Times New Roman"/>
          <w:b w:val="false"/>
          <w:i w:val="false"/>
          <w:color w:val="000000"/>
          <w:sz w:val="28"/>
        </w:rPr>
        <w:t>№ 495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7718)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Жанакорганского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Жанакорганского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18 мая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2 октября 2020 года № 495</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Жанакорганского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социальных программ и регистрации актов гражданского состояния Жанакорганского района";</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трех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75 (семьдесят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300 (триста)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