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e6dc" w14:textId="13be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Аральского районного маслихата от 12 февраля 2021 года № 13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26 апреля 2023 года № 37. Зарегистрировано Департаментом юстиции Кызылординской области 5 мая 2023 года № 8394-11. Утратило силу решением Аральского районного маслихата Кызылординской области от 11 октября 2023 года № 103</w:t>
      </w:r>
    </w:p>
    <w:p>
      <w:pPr>
        <w:spacing w:after="0"/>
        <w:ind w:left="0"/>
        <w:jc w:val="both"/>
      </w:pPr>
      <w:bookmarkStart w:name="z4" w:id="0"/>
      <w:r>
        <w:rPr>
          <w:rFonts w:ascii="Times New Roman"/>
          <w:b w:val="false"/>
          <w:i w:val="false"/>
          <w:color w:val="ff0000"/>
          <w:sz w:val="28"/>
        </w:rPr>
        <w:t xml:space="preserve">
      Сноска. Утратило силу решением Аральского районного маслихата Кызылординской области от 11.10.2023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81" w:id="1"/>
    <w:p>
      <w:pPr>
        <w:spacing w:after="0"/>
        <w:ind w:left="0"/>
        <w:jc w:val="both"/>
      </w:pPr>
      <w:r>
        <w:rPr>
          <w:rFonts w:ascii="Times New Roman"/>
          <w:b w:val="false"/>
          <w:i w:val="false"/>
          <w:color w:val="000000"/>
          <w:sz w:val="28"/>
        </w:rPr>
        <w:t>
      Аральский районный маслихат РЕШИЛ:</w:t>
      </w:r>
    </w:p>
    <w:bookmarkEnd w:id="1"/>
    <w:bookmarkStart w:name="z5" w:id="2"/>
    <w:p>
      <w:pPr>
        <w:spacing w:after="0"/>
        <w:ind w:left="0"/>
        <w:jc w:val="both"/>
      </w:pPr>
      <w:r>
        <w:rPr>
          <w:rFonts w:ascii="Times New Roman"/>
          <w:b w:val="false"/>
          <w:i w:val="false"/>
          <w:color w:val="000000"/>
          <w:sz w:val="28"/>
        </w:rPr>
        <w:t xml:space="preserve">
      1. Внести в решение Аральского районного маслихата от 12 февраля 2021 года </w:t>
      </w:r>
      <w:r>
        <w:rPr>
          <w:rFonts w:ascii="Times New Roman"/>
          <w:b w:val="false"/>
          <w:i w:val="false"/>
          <w:color w:val="000000"/>
          <w:sz w:val="28"/>
        </w:rPr>
        <w:t>№ 13</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8160)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Аральского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Коммунальным государственным</w:t>
            </w:r>
          </w:p>
          <w:p>
            <w:pPr>
              <w:spacing w:after="20"/>
              <w:ind w:left="20"/>
              <w:jc w:val="both"/>
            </w:pPr>
            <w:r>
              <w:rPr>
                <w:rFonts w:ascii="Times New Roman"/>
                <w:b w:val="false"/>
                <w:i/>
                <w:color w:val="000000"/>
                <w:sz w:val="20"/>
              </w:rPr>
              <w:t>учреждением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Утверждены решением</w:t>
            </w:r>
            <w:r>
              <w:br/>
            </w:r>
            <w:r>
              <w:rPr>
                <w:rFonts w:ascii="Times New Roman"/>
                <w:b w:val="false"/>
                <w:i w:val="false"/>
                <w:color w:val="000000"/>
                <w:sz w:val="20"/>
              </w:rPr>
              <w:t>Аральского районного маслихата</w:t>
            </w:r>
            <w:r>
              <w:br/>
            </w:r>
            <w:r>
              <w:rPr>
                <w:rFonts w:ascii="Times New Roman"/>
                <w:b w:val="false"/>
                <w:i w:val="false"/>
                <w:color w:val="000000"/>
                <w:sz w:val="20"/>
              </w:rPr>
              <w:t>от 12 февраля 2021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Аральского районного маслихата</w:t>
            </w:r>
            <w:r>
              <w:br/>
            </w:r>
            <w:r>
              <w:rPr>
                <w:rFonts w:ascii="Times New Roman"/>
                <w:b w:val="false"/>
                <w:i w:val="false"/>
                <w:color w:val="000000"/>
                <w:sz w:val="20"/>
              </w:rPr>
              <w:t>от 26 апреля 2023 года № 37</w:t>
            </w:r>
          </w:p>
        </w:tc>
      </w:tr>
    </w:tbl>
    <w:bookmarkStart w:name="z2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Аральского района</w:t>
      </w:r>
    </w:p>
    <w:bookmarkEnd w:id="4"/>
    <w:bookmarkStart w:name="z21" w:id="5"/>
    <w:p>
      <w:pPr>
        <w:spacing w:after="0"/>
        <w:ind w:left="0"/>
        <w:jc w:val="left"/>
      </w:pPr>
      <w:r>
        <w:rPr>
          <w:rFonts w:ascii="Times New Roman"/>
          <w:b/>
          <w:i w:val="false"/>
          <w:color w:val="000000"/>
        </w:rPr>
        <w:t xml:space="preserve"> Глава 1. Общие положения</w:t>
      </w:r>
    </w:p>
    <w:bookmarkEnd w:id="5"/>
    <w:bookmarkStart w:name="z2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 </w:t>
      </w:r>
    </w:p>
    <w:bookmarkEnd w:id="6"/>
    <w:bookmarkStart w:name="z2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4"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 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5" w:id="9"/>
    <w:p>
      <w:pPr>
        <w:spacing w:after="0"/>
        <w:ind w:left="0"/>
        <w:jc w:val="both"/>
      </w:pPr>
      <w:r>
        <w:rPr>
          <w:rFonts w:ascii="Times New Roman"/>
          <w:b w:val="false"/>
          <w:i w:val="false"/>
          <w:color w:val="000000"/>
          <w:sz w:val="28"/>
        </w:rPr>
        <w:t>
      2) специальная комиссия - комиссия, создаваемая решением акима Аральского района Кызылординской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6"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Кызылординской области";</w:t>
      </w:r>
    </w:p>
    <w:bookmarkEnd w:id="10"/>
    <w:bookmarkStart w:name="z27"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8"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9"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30"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"Аральский районный отдел занятости, социальных программ и регистрации актов гражданского состояния";</w:t>
      </w:r>
    </w:p>
    <w:bookmarkEnd w:id="14"/>
    <w:bookmarkStart w:name="z31" w:id="15"/>
    <w:p>
      <w:pPr>
        <w:spacing w:after="0"/>
        <w:ind w:left="0"/>
        <w:jc w:val="both"/>
      </w:pPr>
      <w:r>
        <w:rPr>
          <w:rFonts w:ascii="Times New Roman"/>
          <w:b w:val="false"/>
          <w:i w:val="false"/>
          <w:color w:val="000000"/>
          <w:sz w:val="28"/>
        </w:rPr>
        <w:t>
      8) участковая комиссия - комиссия, создаваемая решениями акима города,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5"/>
    <w:bookmarkStart w:name="z32"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3"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17"/>
    <w:bookmarkStart w:name="z34"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35" w:id="19"/>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9"/>
    <w:bookmarkStart w:name="z36"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7" w:id="21"/>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1"/>
    <w:bookmarkStart w:name="z38" w:id="22"/>
    <w:p>
      <w:pPr>
        <w:spacing w:after="0"/>
        <w:ind w:left="0"/>
        <w:jc w:val="both"/>
      </w:pPr>
      <w:r>
        <w:rPr>
          <w:rFonts w:ascii="Times New Roman"/>
          <w:b w:val="false"/>
          <w:i w:val="false"/>
          <w:color w:val="000000"/>
          <w:sz w:val="28"/>
        </w:rPr>
        <w:t>
      1) День Победы - 9 мая:</w:t>
      </w:r>
    </w:p>
    <w:bookmarkEnd w:id="22"/>
    <w:bookmarkStart w:name="z39" w:id="2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в размере - 400 (четыреста) месячных расчетных показателей;</w:t>
      </w:r>
    </w:p>
    <w:bookmarkEnd w:id="23"/>
    <w:bookmarkStart w:name="z40" w:id="2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- 400 (четыреста) месячных расчетных показателей;</w:t>
      </w:r>
    </w:p>
    <w:bookmarkEnd w:id="24"/>
    <w:bookmarkStart w:name="z41" w:id="25"/>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- 60 (шестьдесят) месячных расчетных показателей; </w:t>
      </w:r>
    </w:p>
    <w:bookmarkEnd w:id="25"/>
    <w:bookmarkStart w:name="z42" w:id="2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 40 (сорок) месячных расчетных показателей;</w:t>
      </w:r>
    </w:p>
    <w:bookmarkEnd w:id="26"/>
    <w:bookmarkStart w:name="z43" w:id="2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- 40 (сорок) месячных расчетных показателей;</w:t>
      </w:r>
    </w:p>
    <w:bookmarkEnd w:id="27"/>
    <w:bookmarkStart w:name="z44" w:id="28"/>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40 (сорок) месячных расчетных показателей;</w:t>
      </w:r>
    </w:p>
    <w:bookmarkEnd w:id="28"/>
    <w:bookmarkStart w:name="z45" w:id="29"/>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- 40 (сорок) месячных расчетных показателей;</w:t>
      </w:r>
    </w:p>
    <w:bookmarkEnd w:id="29"/>
    <w:bookmarkStart w:name="z46"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(десяти) месячных расчетных показателей;</w:t>
      </w:r>
    </w:p>
    <w:bookmarkEnd w:id="30"/>
    <w:bookmarkStart w:name="z47" w:id="3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40 (сорок) месячных расчетных показателей;</w:t>
      </w:r>
    </w:p>
    <w:bookmarkEnd w:id="31"/>
    <w:bookmarkStart w:name="z48" w:id="3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40 (сорок) месячных расчетных показателей;</w:t>
      </w:r>
    </w:p>
    <w:bookmarkEnd w:id="32"/>
    <w:bookmarkStart w:name="z49" w:id="3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- 40 (сорок) месячных расчетных показателей;</w:t>
      </w:r>
    </w:p>
    <w:bookmarkEnd w:id="33"/>
    <w:bookmarkStart w:name="z50" w:id="34"/>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40 (сорок) месячных расчетных показателей;</w:t>
      </w:r>
    </w:p>
    <w:bookmarkEnd w:id="34"/>
    <w:bookmarkStart w:name="z51" w:id="3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40 (сорок) месячных расчетных показателей;</w:t>
      </w:r>
    </w:p>
    <w:bookmarkEnd w:id="35"/>
    <w:bookmarkStart w:name="z52" w:id="3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 в размере 10 (десяти) месячных расчетных показателей;</w:t>
      </w:r>
    </w:p>
    <w:bookmarkEnd w:id="36"/>
    <w:bookmarkStart w:name="z53" w:id="3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(десяти) месячных расчетных показателей.</w:t>
      </w:r>
    </w:p>
    <w:bookmarkEnd w:id="37"/>
    <w:bookmarkStart w:name="z54" w:id="38"/>
    <w:p>
      <w:pPr>
        <w:spacing w:after="0"/>
        <w:ind w:left="0"/>
        <w:jc w:val="both"/>
      </w:pPr>
      <w:r>
        <w:rPr>
          <w:rFonts w:ascii="Times New Roman"/>
          <w:b w:val="false"/>
          <w:i w:val="false"/>
          <w:color w:val="000000"/>
          <w:sz w:val="28"/>
        </w:rPr>
        <w:t>
      2) День Независимости – 16 декабря:</w:t>
      </w:r>
    </w:p>
    <w:bookmarkEnd w:id="38"/>
    <w:bookmarkStart w:name="z55" w:id="39"/>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39"/>
    <w:bookmarkStart w:name="z56" w:id="40"/>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единовременная выплата в размере - 5 (пять) месячных расчетных показателей.</w:t>
      </w:r>
    </w:p>
    <w:bookmarkEnd w:id="40"/>
    <w:bookmarkStart w:name="z57" w:id="41"/>
    <w:p>
      <w:pPr>
        <w:spacing w:after="0"/>
        <w:ind w:left="0"/>
        <w:jc w:val="both"/>
      </w:pPr>
      <w:r>
        <w:rPr>
          <w:rFonts w:ascii="Times New Roman"/>
          <w:b w:val="false"/>
          <w:i w:val="false"/>
          <w:color w:val="000000"/>
          <w:sz w:val="28"/>
        </w:rPr>
        <w:t>
      7. Социальная помощь отдельным категориям нуждающихся при наступлении трудной жизненной ситуации оказывается единовременно и (или) периодически (ежемесячно):</w:t>
      </w:r>
    </w:p>
    <w:bookmarkEnd w:id="41"/>
    <w:bookmarkStart w:name="z58" w:id="42"/>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срок оказания не позднее шести месяцев с момента наступления данной ситуации:</w:t>
      </w:r>
    </w:p>
    <w:bookmarkEnd w:id="42"/>
    <w:bookmarkStart w:name="z59" w:id="43"/>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3"/>
    <w:bookmarkStart w:name="z60" w:id="44"/>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4"/>
    <w:bookmarkStart w:name="z61" w:id="45"/>
    <w:p>
      <w:pPr>
        <w:spacing w:after="0"/>
        <w:ind w:left="0"/>
        <w:jc w:val="both"/>
      </w:pPr>
      <w:r>
        <w:rPr>
          <w:rFonts w:ascii="Times New Roman"/>
          <w:b w:val="false"/>
          <w:i w:val="false"/>
          <w:color w:val="000000"/>
          <w:sz w:val="28"/>
        </w:rPr>
        <w:t xml:space="preserve">
      2) лицам (семьям)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 </w:t>
      </w:r>
    </w:p>
    <w:bookmarkEnd w:id="45"/>
    <w:bookmarkStart w:name="z62" w:id="46"/>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(десяти) месячных расчетных показателей;</w:t>
      </w:r>
    </w:p>
    <w:bookmarkEnd w:id="46"/>
    <w:bookmarkStart w:name="z63" w:id="47"/>
    <w:p>
      <w:pPr>
        <w:spacing w:after="0"/>
        <w:ind w:left="0"/>
        <w:jc w:val="both"/>
      </w:pPr>
      <w:r>
        <w:rPr>
          <w:rFonts w:ascii="Times New Roman"/>
          <w:b w:val="false"/>
          <w:i w:val="false"/>
          <w:color w:val="000000"/>
          <w:sz w:val="28"/>
        </w:rPr>
        <w:t>
      родителям или иным законным представителям детей состоящим на диспансерном учете с гематологическими заболеваниями, включая гемобластозы и апластическую анемию без учета среднедушевого дохода - ежемесячно в размере 7,6 месячных расчетных показателей;</w:t>
      </w:r>
    </w:p>
    <w:bookmarkEnd w:id="47"/>
    <w:bookmarkStart w:name="z64" w:id="48"/>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65" w:id="49"/>
    <w:p>
      <w:pPr>
        <w:spacing w:after="0"/>
        <w:ind w:left="0"/>
        <w:jc w:val="both"/>
      </w:pPr>
      <w:r>
        <w:rPr>
          <w:rFonts w:ascii="Times New Roman"/>
          <w:b w:val="false"/>
          <w:i w:val="false"/>
          <w:color w:val="000000"/>
          <w:sz w:val="28"/>
        </w:rPr>
        <w:t xml:space="preserve">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 </w:t>
      </w:r>
    </w:p>
    <w:bookmarkEnd w:id="49"/>
    <w:bookmarkStart w:name="z66" w:id="50"/>
    <w:p>
      <w:pPr>
        <w:spacing w:after="0"/>
        <w:ind w:left="0"/>
        <w:jc w:val="both"/>
      </w:pPr>
      <w:r>
        <w:rPr>
          <w:rFonts w:ascii="Times New Roman"/>
          <w:b w:val="false"/>
          <w:i w:val="false"/>
          <w:color w:val="000000"/>
          <w:sz w:val="28"/>
        </w:rPr>
        <w:t>
      детям с инвалидностью, детям-сиротам, детям, получающих государственное социальное пособие по случаю потери кормильца, детям, оставщихся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67" w:id="51"/>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68" w:id="52"/>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предоставляемый учебными заведениямии частично покрывающих затраты на питание и проживание в размере 72 (семьдесят два) месячных расчетных показателей.</w:t>
      </w:r>
    </w:p>
    <w:bookmarkEnd w:id="52"/>
    <w:bookmarkStart w:name="z69" w:id="53"/>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40 (сорок) месячных расчетных показателей, на основании заявления с приложением документов, указанных в пункте 13 Типовых правил.</w:t>
      </w:r>
    </w:p>
    <w:bookmarkEnd w:id="53"/>
    <w:bookmarkStart w:name="z70" w:id="54"/>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54"/>
    <w:bookmarkStart w:name="z71" w:id="55"/>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 социальной помощи.</w:t>
      </w:r>
    </w:p>
    <w:bookmarkEnd w:id="55"/>
    <w:bookmarkStart w:name="z72" w:id="5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Аральского района на текущий финансовый год.</w:t>
      </w:r>
    </w:p>
    <w:bookmarkEnd w:id="56"/>
    <w:bookmarkStart w:name="z73" w:id="57"/>
    <w:p>
      <w:pPr>
        <w:spacing w:after="0"/>
        <w:ind w:left="0"/>
        <w:jc w:val="both"/>
      </w:pPr>
      <w:r>
        <w:rPr>
          <w:rFonts w:ascii="Times New Roman"/>
          <w:b w:val="false"/>
          <w:i w:val="false"/>
          <w:color w:val="000000"/>
          <w:sz w:val="28"/>
        </w:rPr>
        <w:t>
      11. Социальная помощь предоставляется в денежной форме путем перечисления на счета получателей социальной помощи через банки второго уровня или организации, имеющие лицензии на соответствующие виды банковских операций.</w:t>
      </w:r>
    </w:p>
    <w:bookmarkEnd w:id="57"/>
    <w:bookmarkStart w:name="z74" w:id="58"/>
    <w:p>
      <w:pPr>
        <w:spacing w:after="0"/>
        <w:ind w:left="0"/>
        <w:jc w:val="both"/>
      </w:pPr>
      <w:r>
        <w:rPr>
          <w:rFonts w:ascii="Times New Roman"/>
          <w:b w:val="false"/>
          <w:i w:val="false"/>
          <w:color w:val="000000"/>
          <w:sz w:val="28"/>
        </w:rPr>
        <w:t>
      12. Излишне выплаченные суммы подлежат возврату в добровольном порядке или в порядке, установленном гражданским законодательством Республики Казахстан.</w:t>
      </w:r>
    </w:p>
    <w:bookmarkEnd w:id="58"/>
    <w:bookmarkStart w:name="z75" w:id="59"/>
    <w:p>
      <w:pPr>
        <w:spacing w:after="0"/>
        <w:ind w:left="0"/>
        <w:jc w:val="left"/>
      </w:pPr>
      <w:r>
        <w:rPr>
          <w:rFonts w:ascii="Times New Roman"/>
          <w:b/>
          <w:i w:val="false"/>
          <w:color w:val="000000"/>
        </w:rPr>
        <w:t xml:space="preserve"> Глава 3. Заключительное положение</w:t>
      </w:r>
    </w:p>
    <w:bookmarkEnd w:id="59"/>
    <w:bookmarkStart w:name="z76" w:id="60"/>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