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16ce" w14:textId="9971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Кызылординского городского маслихата от 24 декабря 2020 года № 427-73/10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Кызылординского городского маслихата от 28 апреля 2023 года № 12-2/4. Зарегистрировано Департаментом юстиции Кызылординской области 5 мая 2023 года № 8393-11. Утратило силу решением Кызылординского городского маслихата от 14 сентября 2023 года № 63-8/5</w:t>
      </w:r>
    </w:p>
    <w:p>
      <w:pPr>
        <w:spacing w:after="0"/>
        <w:ind w:left="0"/>
        <w:jc w:val="both"/>
      </w:pPr>
      <w:bookmarkStart w:name="z4" w:id="0"/>
      <w:r>
        <w:rPr>
          <w:rFonts w:ascii="Times New Roman"/>
          <w:b w:val="false"/>
          <w:i w:val="false"/>
          <w:color w:val="ff0000"/>
          <w:sz w:val="28"/>
        </w:rPr>
        <w:t xml:space="preserve">
      Сноска. Утратило силу решением Кызылординского городского маслихата от 14.09.2023 </w:t>
      </w:r>
      <w:r>
        <w:rPr>
          <w:rFonts w:ascii="Times New Roman"/>
          <w:b w:val="false"/>
          <w:i w:val="false"/>
          <w:color w:val="ff0000"/>
          <w:sz w:val="28"/>
        </w:rPr>
        <w:t>№ 63-8/5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82" w:id="1"/>
    <w:p>
      <w:pPr>
        <w:spacing w:after="0"/>
        <w:ind w:left="0"/>
        <w:jc w:val="both"/>
      </w:pPr>
      <w:r>
        <w:rPr>
          <w:rFonts w:ascii="Times New Roman"/>
          <w:b w:val="false"/>
          <w:i w:val="false"/>
          <w:color w:val="000000"/>
          <w:sz w:val="28"/>
        </w:rPr>
        <w:t>
      Кызылординский городской маслихат РЕШИЛ:</w:t>
      </w:r>
    </w:p>
    <w:bookmarkEnd w:id="1"/>
    <w:bookmarkStart w:name="z5" w:id="2"/>
    <w:p>
      <w:pPr>
        <w:spacing w:after="0"/>
        <w:ind w:left="0"/>
        <w:jc w:val="both"/>
      </w:pPr>
      <w:r>
        <w:rPr>
          <w:rFonts w:ascii="Times New Roman"/>
          <w:b w:val="false"/>
          <w:i w:val="false"/>
          <w:color w:val="000000"/>
          <w:sz w:val="28"/>
        </w:rPr>
        <w:t xml:space="preserve">
      1. Внести в решение Кызылординского городского маслихата от 24 декабря 2020 года </w:t>
      </w:r>
      <w:r>
        <w:rPr>
          <w:rFonts w:ascii="Times New Roman"/>
          <w:b w:val="false"/>
          <w:i w:val="false"/>
          <w:color w:val="000000"/>
          <w:sz w:val="28"/>
        </w:rPr>
        <w:t>№ 427-73/10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8050)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Кызылординского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Кутухуджаев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Кызылординский городской маслихат</w:t>
            </w:r>
            <w:r>
              <w:br/>
            </w:r>
            <w:r>
              <w:rPr>
                <w:rFonts w:ascii="Times New Roman"/>
                <w:b w:val="false"/>
                <w:i w:val="false"/>
                <w:color w:val="000000"/>
                <w:sz w:val="20"/>
              </w:rPr>
              <w:t>от 28 апреля 2023 года № 12-2/4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Кызылординского городского маслихата</w:t>
            </w:r>
            <w:r>
              <w:br/>
            </w:r>
            <w:r>
              <w:rPr>
                <w:rFonts w:ascii="Times New Roman"/>
                <w:b w:val="false"/>
                <w:i w:val="false"/>
                <w:color w:val="000000"/>
                <w:sz w:val="20"/>
              </w:rPr>
              <w:t>от 24 декабря 2020 года № 427-73/10</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21" w:id="5"/>
    <w:p>
      <w:pPr>
        <w:spacing w:after="0"/>
        <w:ind w:left="0"/>
        <w:jc w:val="left"/>
      </w:pPr>
      <w:r>
        <w:rPr>
          <w:rFonts w:ascii="Times New Roman"/>
          <w:b/>
          <w:i w:val="false"/>
          <w:color w:val="000000"/>
        </w:rPr>
        <w:t xml:space="preserve"> Глава 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Кызылорда,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"Кызылординский городской отдел занятости, социальных программ и регистрации актов гражданского состояния";</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1"/>
    <w:bookmarkStart w:name="z38" w:id="22"/>
    <w:p>
      <w:pPr>
        <w:spacing w:after="0"/>
        <w:ind w:left="0"/>
        <w:jc w:val="both"/>
      </w:pPr>
      <w:r>
        <w:rPr>
          <w:rFonts w:ascii="Times New Roman"/>
          <w:b w:val="false"/>
          <w:i w:val="false"/>
          <w:color w:val="000000"/>
          <w:sz w:val="28"/>
        </w:rPr>
        <w:t>
      1) День Победы - 9 мая:</w:t>
      </w:r>
    </w:p>
    <w:bookmarkEnd w:id="22"/>
    <w:bookmarkStart w:name="z3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- 435 (четыреста тридцать пят) месячных расчетных показателей;</w:t>
      </w:r>
    </w:p>
    <w:bookmarkEnd w:id="23"/>
    <w:bookmarkStart w:name="z4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- 435 (четыреста тридцать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 </w:t>
      </w:r>
    </w:p>
    <w:bookmarkEnd w:id="25"/>
    <w:bookmarkStart w:name="z42"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6"/>
    <w:bookmarkStart w:name="z4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7"/>
    <w:bookmarkStart w:name="z4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28"/>
    <w:bookmarkStart w:name="z4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29"/>
    <w:bookmarkStart w:name="z4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0"/>
    <w:bookmarkStart w:name="z47"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1"/>
    <w:bookmarkStart w:name="z48"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2"/>
    <w:bookmarkStart w:name="z49"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3"/>
    <w:bookmarkStart w:name="z50" w:id="34"/>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4"/>
    <w:bookmarkStart w:name="z51" w:id="3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5"/>
    <w:bookmarkStart w:name="z52" w:id="3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6"/>
    <w:bookmarkStart w:name="z53" w:id="3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7"/>
    <w:bookmarkStart w:name="z54" w:id="38"/>
    <w:p>
      <w:pPr>
        <w:spacing w:after="0"/>
        <w:ind w:left="0"/>
        <w:jc w:val="both"/>
      </w:pPr>
      <w:r>
        <w:rPr>
          <w:rFonts w:ascii="Times New Roman"/>
          <w:b w:val="false"/>
          <w:i w:val="false"/>
          <w:color w:val="000000"/>
          <w:sz w:val="28"/>
        </w:rPr>
        <w:t>
      2) День Независимости – 16 декабря:</w:t>
      </w:r>
    </w:p>
    <w:bookmarkEnd w:id="38"/>
    <w:bookmarkStart w:name="z55" w:id="39"/>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9"/>
    <w:bookmarkStart w:name="z56" w:id="40"/>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1"/>
    <w:bookmarkStart w:name="z58" w:id="4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шести месяцев с момента наступления данной ситуации:</w:t>
      </w:r>
    </w:p>
    <w:bookmarkEnd w:id="42"/>
    <w:bookmarkStart w:name="z59" w:id="43"/>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3"/>
    <w:bookmarkStart w:name="z60" w:id="44"/>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4"/>
    <w:bookmarkStart w:name="z61" w:id="45"/>
    <w:p>
      <w:pPr>
        <w:spacing w:after="0"/>
        <w:ind w:left="0"/>
        <w:jc w:val="both"/>
      </w:pPr>
      <w:r>
        <w:rPr>
          <w:rFonts w:ascii="Times New Roman"/>
          <w:b w:val="false"/>
          <w:i w:val="false"/>
          <w:color w:val="000000"/>
          <w:sz w:val="28"/>
        </w:rPr>
        <w:t xml:space="preserve">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5"/>
    <w:bookmarkStart w:name="z62"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6"/>
    <w:bookmarkStart w:name="z63" w:id="47"/>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7"/>
    <w:bookmarkStart w:name="z64"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65" w:id="49"/>
    <w:p>
      <w:pPr>
        <w:spacing w:after="0"/>
        <w:ind w:left="0"/>
        <w:jc w:val="both"/>
      </w:pPr>
      <w:r>
        <w:rPr>
          <w:rFonts w:ascii="Times New Roman"/>
          <w:b w:val="false"/>
          <w:i w:val="false"/>
          <w:color w:val="000000"/>
          <w:sz w:val="28"/>
        </w:rPr>
        <w:t>
      3) Детям из малообеспеченных семей в период учебного года на проезд в общественном транспорте (кроме такси) ежемесячно в размере 1 (одного) месячного расчетного показателя.</w:t>
      </w:r>
    </w:p>
    <w:bookmarkEnd w:id="49"/>
    <w:bookmarkStart w:name="z66" w:id="50"/>
    <w:p>
      <w:pPr>
        <w:spacing w:after="0"/>
        <w:ind w:left="0"/>
        <w:jc w:val="both"/>
      </w:pPr>
      <w:r>
        <w:rPr>
          <w:rFonts w:ascii="Times New Roman"/>
          <w:b w:val="false"/>
          <w:i w:val="false"/>
          <w:color w:val="000000"/>
          <w:sz w:val="28"/>
        </w:rPr>
        <w:t xml:space="preserve">
      4)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50"/>
    <w:bookmarkStart w:name="z67" w:id="51"/>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68" w:id="52"/>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2"/>
    <w:bookmarkStart w:name="z69" w:id="53"/>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заведениямии частично покрывающих затраты на питание и проживание в размере 72 (семьдесят два) месячных расчетных показателей.</w:t>
      </w:r>
    </w:p>
    <w:bookmarkEnd w:id="53"/>
    <w:bookmarkStart w:name="z70" w:id="54"/>
    <w:p>
      <w:pPr>
        <w:spacing w:after="0"/>
        <w:ind w:left="0"/>
        <w:jc w:val="both"/>
      </w:pPr>
      <w:r>
        <w:rPr>
          <w:rFonts w:ascii="Times New Roman"/>
          <w:b w:val="false"/>
          <w:i w:val="false"/>
          <w:color w:val="000000"/>
          <w:sz w:val="28"/>
        </w:rPr>
        <w:t>
      5)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4"/>
    <w:bookmarkStart w:name="z71" w:id="55"/>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5"/>
    <w:bookmarkStart w:name="z72" w:id="56"/>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6"/>
    <w:bookmarkStart w:name="z73" w:id="5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Кызылорда на текущий финансовый год.</w:t>
      </w:r>
    </w:p>
    <w:bookmarkEnd w:id="57"/>
    <w:bookmarkStart w:name="z74" w:id="58"/>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8"/>
    <w:bookmarkStart w:name="z75" w:id="59"/>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59"/>
    <w:bookmarkStart w:name="z76" w:id="60"/>
    <w:p>
      <w:pPr>
        <w:spacing w:after="0"/>
        <w:ind w:left="0"/>
        <w:jc w:val="left"/>
      </w:pPr>
      <w:r>
        <w:rPr>
          <w:rFonts w:ascii="Times New Roman"/>
          <w:b/>
          <w:i w:val="false"/>
          <w:color w:val="000000"/>
        </w:rPr>
        <w:t xml:space="preserve"> Глава 3. Заключительное положение</w:t>
      </w:r>
    </w:p>
    <w:bookmarkEnd w:id="60"/>
    <w:bookmarkStart w:name="z77" w:id="61"/>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