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9920" w14:textId="6b59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14 декабря 2023 года № 124. Зарегистрировано в Департаменте юстиции Карагандинской области 19 декабря 2023 года № 6534-09. Утратило силу решением Карагандинского областного маслихата от 26 июня 2025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26.06.2025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платы,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 (Налоговый кодекс)", по Карагандинской области в 2 раза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областного маслихата от 29 ноября 2011 года № 465 "О ставках платы за эмиссии в окружающую среду" (зарегистрирован в Реестре государственной регистрации нормативных правовых актов №1903);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10 декабря 2020 года № 593 "О внесении изменений в решение XLI сессии Карагандинского областного маслихата от 29 ноября 2011 года № 465 "О ставках платы за эмиссии в окружающую среду" (зарегистрирован в Реестре государственной регистрации нормативных правовых актов № 6127).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по Карагандинской области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Окcиды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(твҰрдые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помҰт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