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78766" w14:textId="50787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4 сентября 2019 года № 52/01 "Об утверждении Правил реализации механизмов стабилизации цен на социально значимые продовольственные товары по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5 декабря 2023 года № 88/02. Зарегистрировано в Департаменте юстиции Карагандинской области 8 декабря 2023 года № 6531-09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4 сентября 2019 года № 52/01 "Об утверждении Правил реализации механизмов стабилизации цен на социально значимые продовольственные товары по Карагандинской области" (зарегистрировано в Реестре государственной регистрации нормативных правовых актов за № 5452)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механизмов стабилизации цен на социально значимые продовольственные товары по Карагандинской области,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Поставка овощной продукции, а также крупы гречневой (ядрицы), риса шлифованного (круглозерного), масла подсолнечного, муки пшеничной первого сорта и сахара белого – сахара песка, закупленных в рамках форварда с установлением фиксированной цены, осуществляется на основании графика и фиксированных отпускных/розничных цен, утвержденных специализированной организацией совместно с местным исполнительным органом области, в том числе овощной продукции в период межсезонья (зимне-весенний период: февраль, март, апрель; весенне-летний период: май, июнь, июль), либо в другие периоды в случае необходимости оказания регулирующего воздействия на внутренний рынок.".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