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7d0b" w14:textId="6c87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17 февраля 2023 года № 12/01 "Об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животноводства, а также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13 сентября 2023 года № 65/01. Зарегистрировано в Департаменте юстиции Карагандинской области 18 сентября 2023 года № 6483-09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февраля 2023 года № 12/01 "Об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животноводства, а также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на 2023 год" (зарегистрировано в Реестре государственной регистрации нормативных правовых актов за № 6364-09)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 № 12/01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заготовки говядины мясоперерабатывающими предприятиями, занимающимися забоем и первичной переработкой мяса крупного рогатого скота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4 108 400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голова в текущем году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4 635 250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2 333 300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фактическое производство от 5 миллионов штук(действует до 1 января 2023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с маточным и ремонтным поголовьем свиней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поголовье крупного рогатого скота: от 50 до 100 голов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поголовье крупного рогатого скота: от 100 до 200 голов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поголовье мелко рогатого скота: от 20 до 500 голов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5 039 175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 № 12/01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удешевление стоимости затрат на корма маточному поголовью сельскохозяйственных животных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животным, маточное поголовье крупного рогатого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 до 100 голов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100 до 200 голов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животным, маточное поголовье мелко рогатого скота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 рогатого скота: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до 500 голов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2023 года № 12/01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получателям субсидий и сроки подачи заявки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информационной системе субсидирования на соответствие условиям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 подачи заявки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 соответствия данных маточного поголовья в информационной базе селекционной и племенной работы и идентификации селькохозяйственных животных на момент подачи заявки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информационной базой селекционной и племенной работы и идентификации селькохозяйственных животных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 декабрь месяц 2023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собственного маточного поголовья не менее 50 голов и не более 200 голов на момент подачи заявки;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возраст маточного поголовья от 18 месяцев, но не старше 120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отсутствие посева зернофуражных культур или их наличие посевных площадей не более 1 000 гектаров.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собственного маточного поголовья не менее 20 голов и не более 500 голов на момент подачи заявки;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возраст маточного поголовья от 12 месяцев, но не старше 96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отсутствие посева зернофуражных культур или их наличие посевных площадей не более 1 000 гектаров.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информационной базой селекционной и племенной работы и идентификации селькохозяйственных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 декабрь месяц 2023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