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fb1" w14:textId="1e52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17 февраля 2023 года № 12/01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июня 2023 года № 36/01. Зарегистрировано в Департаменте юстиции Карагандинской области 6 июня 2023 года № 6425-09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февраля 2023 года № 12/01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год" (зарегистрировано в Реестре государственной регистрации нормативных правовых актов за № 6364-09)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пунктами 1-1 и 1-2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нормативы субсидий на удешевление стоимости затрат на корма маточному поголовью сельскохозяйственных животных, согласно приложению 2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критерии к получателям субсидий и сроки подачи заявки на удешевление стоимости затрат на корма маточному поголовью сельскохозяйственных животных, согласно приложению 3 к настоящему постановлению.";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2 и 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36/01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2023 года № 12/01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фактическое производство от 5 миллионов штук(действует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 от 50 до 100 голов 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 от 100 до 200 голов КРС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36/01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 от 50 до 100 голов КРС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 от 100 до 200 голов КРС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36/01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 декабрь месяц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50 голов и не более 200 голов на момент подачи заявки;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18 месяцев, но не старше 120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1000 гектаров.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