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b3df" w14:textId="370b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9 декабря 2021 года № 15-77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Кербулакском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20 ноября 2023 года № 08-72. Зарегистрировано Департаментом юстиции области Жетісу 22 ноября 2023 года № 94-19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Кербулакском районе" от 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15-77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161544)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Кербулакском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Кербулакском районе согласно приложению к настоящему решению";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Кербулакский районный маслихат от 20 ноября 2023 года № 08-72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Кербулакском районе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Кербулакском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утвержденный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Кербулакского района"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подтверждающих факт обучения ребенка с инвалидностью на дому.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 и выезд на постоянное место жительства за пределы Кербулакского района),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 веб-портал "электронного правительства" с заявлением по форме согласно приложению 1 или 2 к Правилам возмещения затрат с приложением документов.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по установленному перечню, необходимых для возмещения затрат на обучение предоставляется согласно приложению 3 к Правилам возмещения затрат.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 равен 8 (восьми) месячным расчетным показателям на каждого ребенка с инвалидностью.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вправе подать жалобу в соответствии с требованиями Правил возмещения затрат.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