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fb3" w14:textId="5b3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повышение продуктивности и качества продукции аквакультуры (рыбоводства), а также развитие племенного рыбоводства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мая 2023 года № 138. Зарегистрировано Департаментом юстиции области Жетісу 15 мая 2023 года № 25-19.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и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повышение продуктивности и качества продукции аквакультуры (рыбоводства), а также развитие племенного рыбоводства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Жетісу"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экологии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Жетысу от 12 мая 2023 года № 138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повышение продуктивности и качества продукции аквакультуры (рыбоводства), а также развитие племенного рыбоводства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приобретение рыбопосадочного материала для рыб семейства карповых, лососевых и их гибридов (РПМ)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1(одна) штука икринка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рыбоводно-биологического обоснования (РБО)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