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ed1" w14:textId="972c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26 декабря 2016 года № 117 "Об утверждении Положения о награждении Почетной грамотой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сентября 2023 года № 57. Зарегистрировано в Департаменте юстиции области Ұлытау 29 сентября 2023 года № 53-20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2016 года № 117 "Об утверждении Положения о награждении Почетной грамотой города Сатпаев" (зарегистрировано в Реестре государственной регистрации нормативных правовых актов за № 4128)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Сатпаев,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Сатпаев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Сатпаев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награждения Почетной грамотой города Сатпаев.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Сатпаев: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города в течение пяти лет.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 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 и скрепляется печатью при наличии.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 направляются в комиссию при акиме города по наградам (далее – Комиссия).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Сатпаевского городского маслихата.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города Сатпаев, курирующий вопросы социальной сферы.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считается принятым, если за него проголосовало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носит рекомендательный характер и оформляется протоколом, который подписывается всеми ее членами.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положительному заключению Комиссии путем издания совместного распоряжения.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маслихата, либо иное лицо по их поручению.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награждению хранятся в аппарате акима города.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