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0832" w14:textId="359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республиканского государственного учреждения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 на территории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19 июля 2023 года № 35/01. Зарегистрировано в Департаменте юстиции области Ұлытау 20 июля 2023 года № 35-20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охранную зону на территории области Ұлытау вокруг границы республиканского государственного учреждения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 (далее – Национальный парк) шириной не менее двух километров, общей площадью 28 420 гектар, без изъятия у собственников земельных участков и землепользователей и без изменения категории земель;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охранной зоны по периметру границы национального парка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режима и порядок природопользования на территории охранной зоны национального парка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курируюшего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 по периметру границы республиканского государственного учреждения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режима и порядок природопользования на территории охранной зоны республиканского государственного учреждения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 (далее – Национальный парк) запрещается: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84-2 Закона Республики Казахстан "Об особо охраняемых природных территориях";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национального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национального парка.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национального парка, предоставления им служебных земельных наделов.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охранной зоне национального парка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национального парка.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