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7e09" w14:textId="87f7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Шуского района Жамбылской области от 1 июля 2023 года № 284. Зарегистрировано Департаментом юстиции Жамбылской области 5 июля 2023 года № 5063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12 мая 2022 года и с учетом мнения населения соответсвующей территории, РЕШИЛ: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составные части города Шу: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Интернатовский тупик в тупик Махмұд Қашқари;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Юрий Гагарина в улицу Әйтеке би;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Валентина Терешкова в улицу Ұлықбек;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Николай Островского в улицу Қожа Ахмет Йассауи;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Климент Темерязева в улицу Құрманғазы;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Кононенко в улицу Біржан сал;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Кашперского в улицу Сағадат Нұрмағанбетов;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М.Джалиля в улицу Тұрар Рысқұлов;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улицу Аққу в улицу Аманжол Шәмкенов;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улицу Андрей Волошенко в улицу Кенесары хан.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Шу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Естияр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