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385" w14:textId="b98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04 марта 2022 года № 15-9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4 мая 2023 года № 2-11. Зарегистрировано Департаментом юстиции Жамбылской области 17 мая 2023 года № 5025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Т.Рыскулова" от 04 марта 2022 года № 15-9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27081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Т.Рыскулова,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2-11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Т.Рыскулова разработаны в соответствии с Правилами оказания государственной услуги "Возмещение затрат на обучение на дому детей с инвалидностью", утвержденными Приказом 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Т.Рыскулова"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