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426e" w14:textId="f8a4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7 декабря 2023 года № 12-3. Зарегистрировано Департаментом юстиции Жамбылской области от 15 декабря 2023 года № 5133. Утратило силу решением Мойынкумского районного маслихата Жамбылской области от 01 апреля 2025 года № 36-13</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01.04.2025 </w:t>
      </w:r>
      <w:r>
        <w:rPr>
          <w:rFonts w:ascii="Times New Roman"/>
          <w:b w:val="false"/>
          <w:i w:val="false"/>
          <w:color w:val="ff0000"/>
          <w:sz w:val="28"/>
        </w:rPr>
        <w:t>№ 36-13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мая 2020 года "О ветеранах", Законам Республики Казахстан от 6 апреля 2016 года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Мойынкумский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Мойынкумскому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Мойынкумского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развитию экономики, финансов, бюджета, налогов, строительства, транспорта и коммунальной сферы и местного самоуправления.</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Мойынкумского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rPr>
                <w:rFonts w:ascii="Times New Roman"/>
                <w:b w:val="false"/>
                <w:i w:val="false"/>
                <w:color w:val="000000"/>
                <w:sz w:val="20"/>
                <w:u w:val="single"/>
              </w:rPr>
              <w:t xml:space="preserve"> </w:t>
            </w:r>
            <w:r>
              <w:rPr>
                <w:rFonts w:ascii="Times New Roman"/>
                <w:b w:val="false"/>
                <w:i w:val="false"/>
                <w:color w:val="000000"/>
                <w:sz w:val="20"/>
              </w:rPr>
              <w:t>Маслихат Мойынкумского района</w:t>
            </w:r>
            <w:r>
              <w:rPr>
                <w:rFonts w:ascii="Times New Roman"/>
                <w:b w:val="false"/>
                <w:i w:val="false"/>
                <w:color w:val="000000"/>
                <w:sz w:val="20"/>
              </w:rPr>
              <w:t xml:space="preserve"> от 7 декабря 2023 года № 12-3</w:t>
            </w:r>
          </w:p>
        </w:tc>
      </w:tr>
    </w:tbl>
    <w:bookmarkStart w:name="z16"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Мойынкумскому району</w:t>
      </w:r>
    </w:p>
    <w:bookmarkEnd w:id="5"/>
    <w:bookmarkStart w:name="z17" w:id="6"/>
    <w:p>
      <w:pPr>
        <w:spacing w:after="0"/>
        <w:ind w:left="0"/>
        <w:jc w:val="left"/>
      </w:pPr>
      <w:r>
        <w:rPr>
          <w:rFonts w:ascii="Times New Roman"/>
          <w:b/>
          <w:i w:val="false"/>
          <w:color w:val="000000"/>
        </w:rPr>
        <w:t xml:space="preserve"> Глава 1. Общие положения</w:t>
      </w:r>
    </w:p>
    <w:bookmarkEnd w:id="6"/>
    <w:bookmarkStart w:name="z18"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по Мойынкумскому району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19"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2" w:id="10"/>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0"/>
    <w:bookmarkStart w:name="z23" w:id="11"/>
    <w:p>
      <w:pPr>
        <w:spacing w:after="0"/>
        <w:ind w:left="0"/>
        <w:jc w:val="both"/>
      </w:pPr>
      <w:r>
        <w:rPr>
          <w:rFonts w:ascii="Times New Roman"/>
          <w:b w:val="false"/>
          <w:i w:val="false"/>
          <w:color w:val="000000"/>
          <w:sz w:val="28"/>
        </w:rPr>
        <w:t>
      4)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24" w:id="12"/>
    <w:p>
      <w:pPr>
        <w:spacing w:after="0"/>
        <w:ind w:left="0"/>
        <w:jc w:val="both"/>
      </w:pPr>
      <w:r>
        <w:rPr>
          <w:rFonts w:ascii="Times New Roman"/>
          <w:b w:val="false"/>
          <w:i w:val="false"/>
          <w:color w:val="000000"/>
          <w:sz w:val="28"/>
        </w:rPr>
        <w:t>
      5) среднедушевой доход – доля совокупного дохода семьи, приходящаяся на каждого члена семьи в месяц;</w:t>
      </w:r>
    </w:p>
    <w:bookmarkEnd w:id="12"/>
    <w:bookmarkStart w:name="z25" w:id="13"/>
    <w:p>
      <w:pPr>
        <w:spacing w:after="0"/>
        <w:ind w:left="0"/>
        <w:jc w:val="both"/>
      </w:pPr>
      <w:r>
        <w:rPr>
          <w:rFonts w:ascii="Times New Roman"/>
          <w:b w:val="false"/>
          <w:i w:val="false"/>
          <w:color w:val="000000"/>
          <w:sz w:val="28"/>
        </w:rPr>
        <w:t>
      6) праздничные даты (далее – памятные даты) – профессиональные и иные праздники Республики Казахстан;</w:t>
      </w:r>
    </w:p>
    <w:bookmarkEnd w:id="13"/>
    <w:bookmarkStart w:name="z26" w:id="14"/>
    <w:p>
      <w:pPr>
        <w:spacing w:after="0"/>
        <w:ind w:left="0"/>
        <w:jc w:val="both"/>
      </w:pPr>
      <w:r>
        <w:rPr>
          <w:rFonts w:ascii="Times New Roman"/>
          <w:b w:val="false"/>
          <w:i w:val="false"/>
          <w:color w:val="000000"/>
          <w:sz w:val="28"/>
        </w:rPr>
        <w:t>
      7) уполномоченный орган по оказанию социальной помощи – коммунальное государственное учреждение "Отдел занятости и социальных программ акимата Мойынкумского района";</w:t>
      </w:r>
    </w:p>
    <w:bookmarkEnd w:id="14"/>
    <w:bookmarkStart w:name="z27" w:id="15"/>
    <w:p>
      <w:pPr>
        <w:spacing w:after="0"/>
        <w:ind w:left="0"/>
        <w:jc w:val="both"/>
      </w:pPr>
      <w:r>
        <w:rPr>
          <w:rFonts w:ascii="Times New Roman"/>
          <w:b w:val="false"/>
          <w:i w:val="false"/>
          <w:color w:val="000000"/>
          <w:sz w:val="28"/>
        </w:rPr>
        <w:t>
      8) участковая комиссия – специальная комиссия, создаваемая решением акимов соответствующих админстративно- 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28"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решением Мойынкумского районного маслихата Жамбылской области от 15.08.2024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местными исполнительным органом (далее-МИО)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7"/>
    <w:bookmarkStart w:name="z30"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18"/>
    <w:bookmarkStart w:name="z31" w:id="19"/>
    <w:p>
      <w:pPr>
        <w:spacing w:after="0"/>
        <w:ind w:left="0"/>
        <w:jc w:val="both"/>
      </w:pPr>
      <w:r>
        <w:rPr>
          <w:rFonts w:ascii="Times New Roman"/>
          <w:b w:val="false"/>
          <w:i w:val="false"/>
          <w:color w:val="000000"/>
          <w:sz w:val="28"/>
        </w:rPr>
        <w:t xml:space="preserve">
      5.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2"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3" w:id="21"/>
    <w:p>
      <w:pPr>
        <w:spacing w:after="0"/>
        <w:ind w:left="0"/>
        <w:jc w:val="both"/>
      </w:pPr>
      <w:r>
        <w:rPr>
          <w:rFonts w:ascii="Times New Roman"/>
          <w:b w:val="false"/>
          <w:i w:val="false"/>
          <w:color w:val="000000"/>
          <w:sz w:val="28"/>
        </w:rPr>
        <w:t>
      6. Социальная помощь к праздничным дням предоставляется один раз в год, в виде денежных выплат следующим категориям граждан:</w:t>
      </w:r>
    </w:p>
    <w:bookmarkEnd w:id="21"/>
    <w:bookmarkStart w:name="z34" w:id="22"/>
    <w:p>
      <w:pPr>
        <w:spacing w:after="0"/>
        <w:ind w:left="0"/>
        <w:jc w:val="both"/>
      </w:pPr>
      <w:r>
        <w:rPr>
          <w:rFonts w:ascii="Times New Roman"/>
          <w:b w:val="false"/>
          <w:i w:val="false"/>
          <w:color w:val="000000"/>
          <w:sz w:val="28"/>
        </w:rPr>
        <w:t>
      ко Дню защитника Отечества - 7 мая:</w:t>
      </w:r>
    </w:p>
    <w:bookmarkEnd w:id="22"/>
    <w:bookmarkStart w:name="z35" w:id="23"/>
    <w:p>
      <w:pPr>
        <w:spacing w:after="0"/>
        <w:ind w:left="0"/>
        <w:jc w:val="both"/>
      </w:pPr>
      <w:r>
        <w:rPr>
          <w:rFonts w:ascii="Times New Roman"/>
          <w:b w:val="false"/>
          <w:i w:val="false"/>
          <w:color w:val="000000"/>
          <w:sz w:val="28"/>
        </w:rPr>
        <w:t>
      семьям военнослужащих, руководителей и рядовых сотрудников Министерства обороны, органов внутренних дел и государственной безопасности Союза ССР, погибших (погибших) при исполнении обязанностей по охране общественного порядка в чрезвычайных ситуациях, связанных с антиобщественными явлениями - в размере не менее 50 000 (пятьдесят) тысяч тенге;</w:t>
      </w:r>
    </w:p>
    <w:bookmarkEnd w:id="23"/>
    <w:bookmarkStart w:name="z36" w:id="24"/>
    <w:p>
      <w:pPr>
        <w:spacing w:after="0"/>
        <w:ind w:left="0"/>
        <w:jc w:val="both"/>
      </w:pPr>
      <w:r>
        <w:rPr>
          <w:rFonts w:ascii="Times New Roman"/>
          <w:b w:val="false"/>
          <w:i w:val="false"/>
          <w:color w:val="000000"/>
          <w:sz w:val="28"/>
        </w:rPr>
        <w:t>
      ко дню Победы - 9 мая:</w:t>
      </w:r>
    </w:p>
    <w:bookmarkEnd w:id="24"/>
    <w:bookmarkStart w:name="z37" w:id="2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не менее 1500000 (один миллион пятьсот тысяч) тенге;</w:t>
      </w:r>
    </w:p>
    <w:bookmarkEnd w:id="25"/>
    <w:bookmarkStart w:name="z38" w:id="2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1500000 (один миллион пятьсот тысяч) тенге;</w:t>
      </w:r>
    </w:p>
    <w:bookmarkEnd w:id="26"/>
    <w:bookmarkStart w:name="z39" w:id="2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советников)-в размере не менее 150000 (сто пятьдесят тысяч) тенге;</w:t>
      </w:r>
    </w:p>
    <w:bookmarkEnd w:id="27"/>
    <w:bookmarkStart w:name="z40" w:id="2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не менее 150000 (сто пятьдесят тысяч) тенге;</w:t>
      </w:r>
    </w:p>
    <w:bookmarkEnd w:id="28"/>
    <w:bookmarkStart w:name="z41" w:id="2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не менее 150000 (сто пятьдесят тысяч) тенге;</w:t>
      </w:r>
    </w:p>
    <w:bookmarkEnd w:id="29"/>
    <w:bookmarkStart w:name="z42" w:id="3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30"/>
    <w:bookmarkStart w:name="z43" w:id="3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31"/>
    <w:bookmarkStart w:name="z44"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32"/>
    <w:bookmarkStart w:name="z45" w:id="3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33"/>
    <w:bookmarkStart w:name="z46" w:id="3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не менее 150000 (сто пятьдесят тысяч) тенге;</w:t>
      </w:r>
    </w:p>
    <w:bookmarkEnd w:id="34"/>
    <w:bookmarkStart w:name="z47"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35"/>
    <w:bookmarkStart w:name="z48" w:id="3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 тенге;</w:t>
      </w:r>
    </w:p>
    <w:bookmarkEnd w:id="36"/>
    <w:bookmarkStart w:name="z49" w:id="3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37"/>
    <w:bookmarkStart w:name="z50" w:id="3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38"/>
    <w:bookmarkStart w:name="z51" w:id="3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39"/>
    <w:bookmarkStart w:name="z52" w:id="4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не менее 60000 (шестьдесят тысяч) тенге;</w:t>
      </w:r>
    </w:p>
    <w:bookmarkEnd w:id="40"/>
    <w:bookmarkStart w:name="z53" w:id="4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41"/>
    <w:bookmarkStart w:name="z54"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не менее 150000 (сто пятьдесят тысяч) тенге;</w:t>
      </w:r>
    </w:p>
    <w:bookmarkEnd w:id="42"/>
    <w:bookmarkStart w:name="z55"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150000 (сто пятьдесят тысяч) тенге;</w:t>
      </w:r>
    </w:p>
    <w:bookmarkEnd w:id="43"/>
    <w:bookmarkStart w:name="z56" w:id="4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150000(сто пятьдесят тысяч) тенге;</w:t>
      </w:r>
    </w:p>
    <w:bookmarkEnd w:id="44"/>
    <w:bookmarkStart w:name="z57" w:id="4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не менее 150000 (сто пятьдесят тысяч) тенге один раз в год;</w:t>
      </w:r>
    </w:p>
    <w:bookmarkEnd w:id="45"/>
    <w:bookmarkStart w:name="z58" w:id="4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46"/>
    <w:bookmarkStart w:name="z59" w:id="4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не менее 150000 (сто пятьдесят тысяч) тенге;</w:t>
      </w:r>
    </w:p>
    <w:bookmarkEnd w:id="47"/>
    <w:bookmarkStart w:name="z60" w:id="4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не менее 50000 (пятьдесят тысяч) тенге;</w:t>
      </w:r>
    </w:p>
    <w:bookmarkEnd w:id="48"/>
    <w:bookmarkStart w:name="z61" w:id="4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не менее 50000 (пятьдесят тысяч) тенге;</w:t>
      </w:r>
    </w:p>
    <w:bookmarkEnd w:id="49"/>
    <w:bookmarkStart w:name="z62" w:id="50"/>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не менее 50000 (пятьдесят тысяч) тенге;</w:t>
      </w:r>
    </w:p>
    <w:bookmarkEnd w:id="50"/>
    <w:bookmarkStart w:name="z63" w:id="5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не менее 50000 (пятьдесят тысяч) тенге;</w:t>
      </w:r>
    </w:p>
    <w:bookmarkEnd w:id="51"/>
    <w:bookmarkStart w:name="z64" w:id="5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50000 (пятьдесят тысяч) тенге;</w:t>
      </w:r>
    </w:p>
    <w:bookmarkEnd w:id="52"/>
    <w:bookmarkStart w:name="z65"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53"/>
    <w:bookmarkStart w:name="z66" w:id="5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54"/>
    <w:bookmarkStart w:name="z67"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55"/>
    <w:bookmarkStart w:name="z68" w:id="5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50000 (пятьдесят тысяч) тенге;</w:t>
      </w:r>
    </w:p>
    <w:bookmarkEnd w:id="56"/>
    <w:bookmarkStart w:name="z69" w:id="5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57"/>
    <w:bookmarkStart w:name="z70" w:id="5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не менее 50000 (пятьдесят тысяч) тенге;</w:t>
      </w:r>
    </w:p>
    <w:bookmarkEnd w:id="58"/>
    <w:bookmarkStart w:name="z71" w:id="59"/>
    <w:p>
      <w:pPr>
        <w:spacing w:after="0"/>
        <w:ind w:left="0"/>
        <w:jc w:val="both"/>
      </w:pPr>
      <w:r>
        <w:rPr>
          <w:rFonts w:ascii="Times New Roman"/>
          <w:b w:val="false"/>
          <w:i w:val="false"/>
          <w:color w:val="000000"/>
          <w:sz w:val="28"/>
        </w:rPr>
        <w:t>
      ко дню Независимости - 16 декабря:</w:t>
      </w:r>
    </w:p>
    <w:bookmarkEnd w:id="59"/>
    <w:bookmarkStart w:name="z72" w:id="60"/>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не менее 150000 (сто пятьдесят тысяч) тенге.</w:t>
      </w:r>
    </w:p>
    <w:bookmarkEnd w:id="60"/>
    <w:bookmarkStart w:name="z73" w:id="61"/>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61"/>
    <w:bookmarkStart w:name="z74" w:id="62"/>
    <w:p>
      <w:pPr>
        <w:spacing w:after="0"/>
        <w:ind w:left="0"/>
        <w:jc w:val="both"/>
      </w:pPr>
      <w:r>
        <w:rPr>
          <w:rFonts w:ascii="Times New Roman"/>
          <w:b w:val="false"/>
          <w:i w:val="false"/>
          <w:color w:val="000000"/>
          <w:sz w:val="28"/>
        </w:rPr>
        <w:t>
      8. Социальная помощь оказывается один раз и (или) периодически (ежемесячно, ежеквартально, один раз в полгода, один раз в год):</w:t>
      </w:r>
    </w:p>
    <w:bookmarkEnd w:id="62"/>
    <w:bookmarkStart w:name="z75" w:id="63"/>
    <w:p>
      <w:pPr>
        <w:spacing w:after="0"/>
        <w:ind w:left="0"/>
        <w:jc w:val="both"/>
      </w:pPr>
      <w:r>
        <w:rPr>
          <w:rFonts w:ascii="Times New Roman"/>
          <w:b w:val="false"/>
          <w:i w:val="false"/>
          <w:color w:val="000000"/>
          <w:sz w:val="28"/>
        </w:rPr>
        <w:t xml:space="preserve">
      1) причинение ущерба гражданину (семье) либо его имуществу вследствие стихийного бедствия или пожара, либо наличие социально значимого заболевания; </w:t>
      </w:r>
    </w:p>
    <w:bookmarkEnd w:id="63"/>
    <w:bookmarkStart w:name="z76" w:id="64"/>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64"/>
    <w:bookmarkStart w:name="z77" w:id="65"/>
    <w:p>
      <w:pPr>
        <w:spacing w:after="0"/>
        <w:ind w:left="0"/>
        <w:jc w:val="both"/>
      </w:pPr>
      <w:r>
        <w:rPr>
          <w:rFonts w:ascii="Times New Roman"/>
          <w:b w:val="false"/>
          <w:i w:val="false"/>
          <w:color w:val="000000"/>
          <w:sz w:val="28"/>
        </w:rPr>
        <w:t xml:space="preserve">
       3) сиротство, отсутствие родительского попечения; </w:t>
      </w:r>
    </w:p>
    <w:bookmarkEnd w:id="65"/>
    <w:bookmarkStart w:name="z78" w:id="66"/>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66"/>
    <w:bookmarkStart w:name="z79" w:id="67"/>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67"/>
    <w:bookmarkStart w:name="z143" w:id="68"/>
    <w:p>
      <w:pPr>
        <w:spacing w:after="0"/>
        <w:ind w:left="0"/>
        <w:jc w:val="both"/>
      </w:pPr>
      <w:r>
        <w:rPr>
          <w:rFonts w:ascii="Times New Roman"/>
          <w:b w:val="false"/>
          <w:i w:val="false"/>
          <w:color w:val="000000"/>
          <w:sz w:val="28"/>
        </w:rPr>
        <w:t>
      9. Социальная помощь по заявлениям один раз в год оказывается следующим категориям:</w:t>
      </w:r>
    </w:p>
    <w:bookmarkEnd w:id="68"/>
    <w:bookmarkStart w:name="z144" w:id="69"/>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300 (трехсот) месячных расчетных показателей, если среднедушевой доход семьи не превышает 20 (двадцатикратного) размера прожиточного минимума на основании заключения специальной комиссии. Срок обращения при причинении вреда гражданину (семье) либо его имуществу вследствие стихийного бедствия или пожара в течение 6 (шести) месяцев с момента наступления данной ситуации;</w:t>
      </w:r>
    </w:p>
    <w:bookmarkEnd w:id="69"/>
    <w:bookmarkStart w:name="z145" w:id="70"/>
    <w:p>
      <w:pPr>
        <w:spacing w:after="0"/>
        <w:ind w:left="0"/>
        <w:jc w:val="both"/>
      </w:pPr>
      <w:r>
        <w:rPr>
          <w:rFonts w:ascii="Times New Roman"/>
          <w:b w:val="false"/>
          <w:i w:val="false"/>
          <w:color w:val="000000"/>
          <w:sz w:val="28"/>
        </w:rPr>
        <w:t xml:space="preserve">
      лицам, со злакачественым новообразованием, в размере 25 (двадцати пяти) месячных расчетных показателей при условии что среднедушевой доход не превышает 3 (трехкратного) размера прожиточного минимума; </w:t>
      </w:r>
    </w:p>
    <w:bookmarkEnd w:id="70"/>
    <w:bookmarkStart w:name="z146" w:id="71"/>
    <w:p>
      <w:pPr>
        <w:spacing w:after="0"/>
        <w:ind w:left="0"/>
        <w:jc w:val="both"/>
      </w:pPr>
      <w:r>
        <w:rPr>
          <w:rFonts w:ascii="Times New Roman"/>
          <w:b w:val="false"/>
          <w:i w:val="false"/>
          <w:color w:val="000000"/>
          <w:sz w:val="28"/>
        </w:rPr>
        <w:t>
      лицам, страдающим социально значимыми заболеваниями, в размере 25 (двадцати пяти) месячных расчетных показателей при условии, что среднедушевой доход семьи не превышает 2 (двухкратного) прожиточного минимума;</w:t>
      </w:r>
    </w:p>
    <w:bookmarkEnd w:id="71"/>
    <w:bookmarkStart w:name="z147" w:id="72"/>
    <w:p>
      <w:pPr>
        <w:spacing w:after="0"/>
        <w:ind w:left="0"/>
        <w:jc w:val="both"/>
      </w:pPr>
      <w:r>
        <w:rPr>
          <w:rFonts w:ascii="Times New Roman"/>
          <w:b w:val="false"/>
          <w:i w:val="false"/>
          <w:color w:val="000000"/>
          <w:sz w:val="28"/>
        </w:rPr>
        <w:t>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(трехкратного) прожиточных минимумов, определенным специальной комиссией в размере 15 (пятнадцати) месячного расчетного показателя;</w:t>
      </w:r>
    </w:p>
    <w:bookmarkEnd w:id="72"/>
    <w:bookmarkStart w:name="z148" w:id="73"/>
    <w:p>
      <w:pPr>
        <w:spacing w:after="0"/>
        <w:ind w:left="0"/>
        <w:jc w:val="both"/>
      </w:pPr>
      <w:r>
        <w:rPr>
          <w:rFonts w:ascii="Times New Roman"/>
          <w:b w:val="false"/>
          <w:i w:val="false"/>
          <w:color w:val="000000"/>
          <w:sz w:val="28"/>
        </w:rPr>
        <w:t>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льготом, ветеранам боевых действий на территории других государств,ветеранам труда в случае отсутствия в индивидуальной программы абилитации и реабилитации санаторно-курортного лечения, возмещение затрат на санаторно-курортного лечение без оплаты расходов проезд, независимо от доходов, в размере стоймости на санаторно-курортное лечение на территорий Республики Казахстан, в размере 45 (сорок пять) месячных расчетных показателей;</w:t>
      </w:r>
    </w:p>
    <w:bookmarkEnd w:id="73"/>
    <w:bookmarkStart w:name="z149" w:id="74"/>
    <w:p>
      <w:pPr>
        <w:spacing w:after="0"/>
        <w:ind w:left="0"/>
        <w:jc w:val="both"/>
      </w:pPr>
      <w:r>
        <w:rPr>
          <w:rFonts w:ascii="Times New Roman"/>
          <w:b w:val="false"/>
          <w:i w:val="false"/>
          <w:color w:val="000000"/>
          <w:sz w:val="28"/>
        </w:rPr>
        <w:t>
      социальная помощь оказывается пенсионерам по возрасту в случае отсутствия в индивидуальной программы абилитации и реабилитации санаторно-курортного лечения, возмещение затрат на санаторно-курортное лечение без оплаты расходов на проезд, на территорий Республики Казахстан со среднедушевой доходом которые не превышает 3 (трехкратного) уровня прожиточного минимума, при представлении документов, подтверждающих расходы на санаторно-курортное лечение, в размере 45 (сорока пяти) месячных расчетных показателей;</w:t>
      </w:r>
    </w:p>
    <w:bookmarkEnd w:id="74"/>
    <w:bookmarkStart w:name="z150" w:id="75"/>
    <w:p>
      <w:pPr>
        <w:spacing w:after="0"/>
        <w:ind w:left="0"/>
        <w:jc w:val="both"/>
      </w:pPr>
      <w:r>
        <w:rPr>
          <w:rFonts w:ascii="Times New Roman"/>
          <w:b w:val="false"/>
          <w:i w:val="false"/>
          <w:color w:val="000000"/>
          <w:sz w:val="28"/>
        </w:rPr>
        <w:t>
      получателям социальных выплат по уходу или индивидуальным помощникам лица с инвалидностью первой группы выбравшим путевку на санаторно-курортное лечение через портал социальных услуг на основании программы абилитации и реабилитации, с учетом среднедушевого дохода, не превышающего порога трехкратного размера прожиточного минимума, в размере 70% (семьдесят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75"/>
    <w:bookmarkStart w:name="z151" w:id="76"/>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Правил оказания социальной помощи, установления ее размеров и определения перечня отдельных категорий нуждающихся граждан по Мойынкумскому району, прилагает документы, подтверждающие расходы лица, связанные с сопровождением лица с инвалидностью первой группы на санаторно-курортное лечение. Срок для обращения за социальной помощью составляет не позднее 3 (трех) месяцев, со дня наступления ситуации;</w:t>
      </w:r>
    </w:p>
    <w:bookmarkEnd w:id="76"/>
    <w:bookmarkStart w:name="z152" w:id="77"/>
    <w:p>
      <w:pPr>
        <w:spacing w:after="0"/>
        <w:ind w:left="0"/>
        <w:jc w:val="both"/>
      </w:pPr>
      <w:r>
        <w:rPr>
          <w:rFonts w:ascii="Times New Roman"/>
          <w:b w:val="false"/>
          <w:i w:val="false"/>
          <w:color w:val="000000"/>
          <w:sz w:val="28"/>
        </w:rPr>
        <w:t>
      социальная помощь на газификацию жилья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(ста) месячных расчетных показателей;</w:t>
      </w:r>
    </w:p>
    <w:bookmarkEnd w:id="77"/>
    <w:bookmarkStart w:name="z153" w:id="78"/>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Правил оказания социальной помощи, установления ее размеров и определения перечня отдельных категорий нуждающихся граждан по Мойынкумскому району,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78"/>
    <w:bookmarkStart w:name="z154" w:id="79"/>
    <w:p>
      <w:pPr>
        <w:spacing w:after="0"/>
        <w:ind w:left="0"/>
        <w:jc w:val="both"/>
      </w:pPr>
      <w:r>
        <w:rPr>
          <w:rFonts w:ascii="Times New Roman"/>
          <w:b w:val="false"/>
          <w:i w:val="false"/>
          <w:color w:val="000000"/>
          <w:sz w:val="28"/>
        </w:rPr>
        <w:t>
      Социальная помощь оказывается ежемесячно по обращением следующим категориям:</w:t>
      </w:r>
    </w:p>
    <w:bookmarkEnd w:id="79"/>
    <w:bookmarkStart w:name="z155" w:id="80"/>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в размере 15 (пятнадцати) месячного расчетного показателя при условии, если среднедушевой доход не превышает 3 (трехкратного) прожиточного минимума;</w:t>
      </w:r>
    </w:p>
    <w:bookmarkEnd w:id="80"/>
    <w:bookmarkStart w:name="z156" w:id="81"/>
    <w:p>
      <w:pPr>
        <w:spacing w:after="0"/>
        <w:ind w:left="0"/>
        <w:jc w:val="both"/>
      </w:pPr>
      <w:r>
        <w:rPr>
          <w:rFonts w:ascii="Times New Roman"/>
          <w:b w:val="false"/>
          <w:i w:val="false"/>
          <w:color w:val="000000"/>
          <w:sz w:val="28"/>
        </w:rPr>
        <w:t>
      социальная помощь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при условии, если среднедушевой доход семьи не превышает 3 (трехкратный) размер прожиточного минимума;</w:t>
      </w:r>
    </w:p>
    <w:bookmarkEnd w:id="81"/>
    <w:bookmarkStart w:name="z157" w:id="82"/>
    <w:p>
      <w:pPr>
        <w:spacing w:after="0"/>
        <w:ind w:left="0"/>
        <w:jc w:val="both"/>
      </w:pPr>
      <w:r>
        <w:rPr>
          <w:rFonts w:ascii="Times New Roman"/>
          <w:b w:val="false"/>
          <w:i w:val="false"/>
          <w:color w:val="000000"/>
          <w:sz w:val="28"/>
        </w:rPr>
        <w:t>
      ветеранам Великой Отечественной войны, на оплату расходов за природный газ и услуги связи (абонентская плата) со среднедушевым доходом не превышающего 10 (десятикратного) прожиточного минимума в размере 1 (одного) месячного расчетного показателя.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решения Мойынкумского районного маслихата Жамбылской области от 15.08.2024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Финансирование расходов на оказание социальной помощи осуществляется в пределах средств на текущий финансовый год, предусмотренных в бюджете Мойынкумского района, Жамбылской области.</w:t>
      </w:r>
    </w:p>
    <w:bookmarkEnd w:id="83"/>
    <w:bookmarkStart w:name="z95" w:id="84"/>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ее на счета получателей через банки второго уровня или организации, имеющие лицензию на осуществление соответствующих видов банковских операций.</w:t>
      </w:r>
    </w:p>
    <w:bookmarkEnd w:id="84"/>
    <w:bookmarkStart w:name="z96" w:id="85"/>
    <w:p>
      <w:pPr>
        <w:spacing w:after="0"/>
        <w:ind w:left="0"/>
        <w:jc w:val="left"/>
      </w:pPr>
      <w:r>
        <w:rPr>
          <w:rFonts w:ascii="Times New Roman"/>
          <w:b/>
          <w:i w:val="false"/>
          <w:color w:val="000000"/>
        </w:rPr>
        <w:t xml:space="preserve"> Глава 3. Порядок оказания социальной помощи</w:t>
      </w:r>
    </w:p>
    <w:bookmarkEnd w:id="85"/>
    <w:bookmarkStart w:name="z97" w:id="86"/>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Мойынкумского района, Жамбылской области по представлению уполномоченной организации без истребования заявлений от получателей.</w:t>
      </w:r>
    </w:p>
    <w:bookmarkEnd w:id="86"/>
    <w:bookmarkStart w:name="z98" w:id="87"/>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села, сельского округа представляет заявление по форме, согласно приложению 1 к Типовым правилам, с приложением следующих документов: </w:t>
      </w:r>
    </w:p>
    <w:bookmarkEnd w:id="87"/>
    <w:bookmarkStart w:name="z99" w:id="88"/>
    <w:p>
      <w:pPr>
        <w:spacing w:after="0"/>
        <w:ind w:left="0"/>
        <w:jc w:val="both"/>
      </w:pPr>
      <w:r>
        <w:rPr>
          <w:rFonts w:ascii="Times New Roman"/>
          <w:b w:val="false"/>
          <w:i w:val="false"/>
          <w:color w:val="000000"/>
          <w:sz w:val="28"/>
        </w:rPr>
        <w:t xml:space="preserve">
      1) документ, удостоверяющий личность (для идентификации личности); </w:t>
      </w:r>
    </w:p>
    <w:bookmarkEnd w:id="88"/>
    <w:bookmarkStart w:name="z100" w:id="89"/>
    <w:p>
      <w:pPr>
        <w:spacing w:after="0"/>
        <w:ind w:left="0"/>
        <w:jc w:val="both"/>
      </w:pPr>
      <w:r>
        <w:rPr>
          <w:rFonts w:ascii="Times New Roman"/>
          <w:b w:val="false"/>
          <w:i w:val="false"/>
          <w:color w:val="000000"/>
          <w:sz w:val="28"/>
        </w:rPr>
        <w:t xml:space="preserve">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 </w:t>
      </w:r>
    </w:p>
    <w:bookmarkEnd w:id="89"/>
    <w:bookmarkStart w:name="z101" w:id="90"/>
    <w:p>
      <w:pPr>
        <w:spacing w:after="0"/>
        <w:ind w:left="0"/>
        <w:jc w:val="both"/>
      </w:pPr>
      <w:r>
        <w:rPr>
          <w:rFonts w:ascii="Times New Roman"/>
          <w:b w:val="false"/>
          <w:i w:val="false"/>
          <w:color w:val="000000"/>
          <w:sz w:val="28"/>
        </w:rPr>
        <w:t xml:space="preserve">
      3) один из нижеперечисленных документов, подтверждающих факт наличия оснований для отнесения к категории нуждающихся: </w:t>
      </w:r>
    </w:p>
    <w:bookmarkEnd w:id="90"/>
    <w:bookmarkStart w:name="z102" w:id="9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91"/>
    <w:bookmarkStart w:name="z103" w:id="92"/>
    <w:p>
      <w:pPr>
        <w:spacing w:after="0"/>
        <w:ind w:left="0"/>
        <w:jc w:val="both"/>
      </w:pPr>
      <w:r>
        <w:rPr>
          <w:rFonts w:ascii="Times New Roman"/>
          <w:b w:val="false"/>
          <w:i w:val="false"/>
          <w:color w:val="000000"/>
          <w:sz w:val="28"/>
        </w:rPr>
        <w:t xml:space="preserve">
      документ, подтверждающий – факт наличия социально значимого заболевания; </w:t>
      </w:r>
    </w:p>
    <w:bookmarkEnd w:id="92"/>
    <w:bookmarkStart w:name="z104" w:id="93"/>
    <w:p>
      <w:pPr>
        <w:spacing w:after="0"/>
        <w:ind w:left="0"/>
        <w:jc w:val="both"/>
      </w:pPr>
      <w:r>
        <w:rPr>
          <w:rFonts w:ascii="Times New Roman"/>
          <w:b w:val="false"/>
          <w:i w:val="false"/>
          <w:color w:val="000000"/>
          <w:sz w:val="28"/>
        </w:rPr>
        <w:t xml:space="preserve">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 </w:t>
      </w:r>
    </w:p>
    <w:bookmarkEnd w:id="93"/>
    <w:bookmarkStart w:name="z105" w:id="94"/>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 документ, подтверждающий факт неспособности к самообслуживанию в связи с преклонным возрастом;</w:t>
      </w:r>
    </w:p>
    <w:bookmarkEnd w:id="94"/>
    <w:bookmarkStart w:name="z106" w:id="95"/>
    <w:p>
      <w:pPr>
        <w:spacing w:after="0"/>
        <w:ind w:left="0"/>
        <w:jc w:val="both"/>
      </w:pPr>
      <w:r>
        <w:rPr>
          <w:rFonts w:ascii="Times New Roman"/>
          <w:b w:val="false"/>
          <w:i w:val="false"/>
          <w:color w:val="000000"/>
          <w:sz w:val="28"/>
        </w:rPr>
        <w:t xml:space="preserve">
       документ, подтверждающий факт освобождения из мест лишения свободы, нахождения на учете службы пробации. </w:t>
      </w:r>
    </w:p>
    <w:bookmarkEnd w:id="95"/>
    <w:bookmarkStart w:name="z107" w:id="96"/>
    <w:p>
      <w:pPr>
        <w:spacing w:after="0"/>
        <w:ind w:left="0"/>
        <w:jc w:val="both"/>
      </w:pPr>
      <w:r>
        <w:rPr>
          <w:rFonts w:ascii="Times New Roman"/>
          <w:b w:val="false"/>
          <w:i w:val="false"/>
          <w:color w:val="000000"/>
          <w:sz w:val="28"/>
        </w:rPr>
        <w:t xml:space="preserve">
      Документы представляются в подлинниках и копиях для сверки. После сверки подлинники документов возвращаются заявителю. </w:t>
      </w:r>
    </w:p>
    <w:bookmarkEnd w:id="96"/>
    <w:bookmarkStart w:name="z108" w:id="97"/>
    <w:p>
      <w:pPr>
        <w:spacing w:after="0"/>
        <w:ind w:left="0"/>
        <w:jc w:val="both"/>
      </w:pPr>
      <w:r>
        <w:rPr>
          <w:rFonts w:ascii="Times New Roman"/>
          <w:b w:val="false"/>
          <w:i w:val="false"/>
          <w:color w:val="000000"/>
          <w:sz w:val="28"/>
        </w:rPr>
        <w:t xml:space="preserve">
      14. При поступлении заявления на оказание социальной помощи отдельным категориям нуждающихся граждан по основанию, указанному в подпункте 2) пункта 8 Типовых правил, уполномоченный орган по оказанию социальной помощи или аким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 </w:t>
      </w:r>
    </w:p>
    <w:bookmarkEnd w:id="97"/>
    <w:bookmarkStart w:name="z109" w:id="98"/>
    <w:p>
      <w:pPr>
        <w:spacing w:after="0"/>
        <w:ind w:left="0"/>
        <w:jc w:val="both"/>
      </w:pPr>
      <w:r>
        <w:rPr>
          <w:rFonts w:ascii="Times New Roman"/>
          <w:b w:val="false"/>
          <w:i w:val="false"/>
          <w:color w:val="000000"/>
          <w:sz w:val="28"/>
        </w:rPr>
        <w:t>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поселка, села, сельского округа.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98"/>
    <w:bookmarkStart w:name="z110" w:id="99"/>
    <w:p>
      <w:pPr>
        <w:spacing w:after="0"/>
        <w:ind w:left="0"/>
        <w:jc w:val="both"/>
      </w:pPr>
      <w:r>
        <w:rPr>
          <w:rFonts w:ascii="Times New Roman"/>
          <w:b w:val="false"/>
          <w:i w:val="false"/>
          <w:color w:val="000000"/>
          <w:sz w:val="28"/>
        </w:rPr>
        <w:t xml:space="preserve">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 </w:t>
      </w:r>
    </w:p>
    <w:bookmarkEnd w:id="99"/>
    <w:bookmarkStart w:name="z111" w:id="100"/>
    <w:p>
      <w:pPr>
        <w:spacing w:after="0"/>
        <w:ind w:left="0"/>
        <w:jc w:val="both"/>
      </w:pPr>
      <w:r>
        <w:rPr>
          <w:rFonts w:ascii="Times New Roman"/>
          <w:b w:val="false"/>
          <w:i w:val="false"/>
          <w:color w:val="000000"/>
          <w:sz w:val="28"/>
        </w:rPr>
        <w:t xml:space="preserve">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 </w:t>
      </w:r>
    </w:p>
    <w:bookmarkEnd w:id="100"/>
    <w:bookmarkStart w:name="z112" w:id="101"/>
    <w:p>
      <w:pPr>
        <w:spacing w:after="0"/>
        <w:ind w:left="0"/>
        <w:jc w:val="both"/>
      </w:pPr>
      <w:r>
        <w:rPr>
          <w:rFonts w:ascii="Times New Roman"/>
          <w:b w:val="false"/>
          <w:i w:val="false"/>
          <w:color w:val="000000"/>
          <w:sz w:val="28"/>
        </w:rPr>
        <w:t xml:space="preserve">
      18.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 </w:t>
      </w:r>
    </w:p>
    <w:bookmarkEnd w:id="101"/>
    <w:bookmarkStart w:name="z113" w:id="102"/>
    <w:p>
      <w:pPr>
        <w:spacing w:after="0"/>
        <w:ind w:left="0"/>
        <w:jc w:val="both"/>
      </w:pPr>
      <w:r>
        <w:rPr>
          <w:rFonts w:ascii="Times New Roman"/>
          <w:b w:val="false"/>
          <w:i w:val="false"/>
          <w:color w:val="000000"/>
          <w:sz w:val="28"/>
        </w:rPr>
        <w:t xml:space="preserve">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 </w:t>
      </w:r>
    </w:p>
    <w:bookmarkEnd w:id="102"/>
    <w:bookmarkStart w:name="z114" w:id="103"/>
    <w:p>
      <w:pPr>
        <w:spacing w:after="0"/>
        <w:ind w:left="0"/>
        <w:jc w:val="both"/>
      </w:pPr>
      <w:r>
        <w:rPr>
          <w:rFonts w:ascii="Times New Roman"/>
          <w:b w:val="false"/>
          <w:i w:val="false"/>
          <w:color w:val="000000"/>
          <w:sz w:val="28"/>
        </w:rPr>
        <w:t xml:space="preserve">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В случаях, указанных в пунктах 15 и 16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 </w:t>
      </w:r>
    </w:p>
    <w:bookmarkEnd w:id="103"/>
    <w:bookmarkStart w:name="z115" w:id="104"/>
    <w:p>
      <w:pPr>
        <w:spacing w:after="0"/>
        <w:ind w:left="0"/>
        <w:jc w:val="both"/>
      </w:pPr>
      <w:r>
        <w:rPr>
          <w:rFonts w:ascii="Times New Roman"/>
          <w:b w:val="false"/>
          <w:i w:val="false"/>
          <w:color w:val="000000"/>
          <w:sz w:val="28"/>
        </w:rPr>
        <w:t xml:space="preserve">
      21.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 </w:t>
      </w:r>
    </w:p>
    <w:bookmarkEnd w:id="104"/>
    <w:bookmarkStart w:name="z116" w:id="105"/>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05"/>
    <w:bookmarkStart w:name="z117" w:id="106"/>
    <w:p>
      <w:pPr>
        <w:spacing w:after="0"/>
        <w:ind w:left="0"/>
        <w:jc w:val="both"/>
      </w:pPr>
      <w:r>
        <w:rPr>
          <w:rFonts w:ascii="Times New Roman"/>
          <w:b w:val="false"/>
          <w:i w:val="false"/>
          <w:color w:val="000000"/>
          <w:sz w:val="28"/>
        </w:rPr>
        <w:t xml:space="preserve">
      1) выявления недостоверных сведений, представленных заявителями; </w:t>
      </w:r>
    </w:p>
    <w:bookmarkEnd w:id="106"/>
    <w:bookmarkStart w:name="z118" w:id="107"/>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bookmarkEnd w:id="107"/>
    <w:bookmarkStart w:name="z119" w:id="108"/>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местными представительными органами порога для оказания социальной помощи. </w:t>
      </w:r>
    </w:p>
    <w:bookmarkEnd w:id="108"/>
    <w:bookmarkStart w:name="z120" w:id="109"/>
    <w:p>
      <w:pPr>
        <w:spacing w:after="0"/>
        <w:ind w:left="0"/>
        <w:jc w:val="both"/>
      </w:pPr>
      <w:r>
        <w:rPr>
          <w:rFonts w:ascii="Times New Roman"/>
          <w:b w:val="false"/>
          <w:i w:val="false"/>
          <w:color w:val="000000"/>
          <w:sz w:val="28"/>
        </w:rPr>
        <w:t xml:space="preserve">
      23. Финансирование расходов на предоставление социальной помощи осуществляется в пределах средств, предусмотренных бюджетом города республиканского значения, столицы, района (города областного значения) на текущий финансовый год. </w:t>
      </w:r>
    </w:p>
    <w:bookmarkEnd w:id="109"/>
    <w:bookmarkStart w:name="z121" w:id="110"/>
    <w:p>
      <w:pPr>
        <w:spacing w:after="0"/>
        <w:ind w:left="0"/>
        <w:jc w:val="both"/>
      </w:pPr>
      <w:r>
        <w:rPr>
          <w:rFonts w:ascii="Times New Roman"/>
          <w:b w:val="false"/>
          <w:i w:val="false"/>
          <w:color w:val="000000"/>
          <w:sz w:val="28"/>
        </w:rPr>
        <w:t xml:space="preserve">
      24. Социальная помощь прекращается в случаях: </w:t>
      </w:r>
    </w:p>
    <w:bookmarkEnd w:id="110"/>
    <w:bookmarkStart w:name="z122" w:id="111"/>
    <w:p>
      <w:pPr>
        <w:spacing w:after="0"/>
        <w:ind w:left="0"/>
        <w:jc w:val="both"/>
      </w:pPr>
      <w:r>
        <w:rPr>
          <w:rFonts w:ascii="Times New Roman"/>
          <w:b w:val="false"/>
          <w:i w:val="false"/>
          <w:color w:val="000000"/>
          <w:sz w:val="28"/>
        </w:rPr>
        <w:t xml:space="preserve">
      1) смерти получателя; </w:t>
      </w:r>
    </w:p>
    <w:bookmarkEnd w:id="111"/>
    <w:bookmarkStart w:name="z123" w:id="112"/>
    <w:p>
      <w:pPr>
        <w:spacing w:after="0"/>
        <w:ind w:left="0"/>
        <w:jc w:val="both"/>
      </w:pPr>
      <w:r>
        <w:rPr>
          <w:rFonts w:ascii="Times New Roman"/>
          <w:b w:val="false"/>
          <w:i w:val="false"/>
          <w:color w:val="000000"/>
          <w:sz w:val="28"/>
        </w:rPr>
        <w:t xml:space="preserve">
      2) выезда получателя на постоянное проживание за пределы соответствующей административно-территориальной единицы; </w:t>
      </w:r>
    </w:p>
    <w:bookmarkEnd w:id="112"/>
    <w:bookmarkStart w:name="z124" w:id="113"/>
    <w:p>
      <w:pPr>
        <w:spacing w:after="0"/>
        <w:ind w:left="0"/>
        <w:jc w:val="both"/>
      </w:pPr>
      <w:r>
        <w:rPr>
          <w:rFonts w:ascii="Times New Roman"/>
          <w:b w:val="false"/>
          <w:i w:val="false"/>
          <w:color w:val="000000"/>
          <w:sz w:val="28"/>
        </w:rPr>
        <w:t xml:space="preserve">
      3) направления получателя на проживание в государственные медикосоциальные учреждения; </w:t>
      </w:r>
    </w:p>
    <w:bookmarkEnd w:id="113"/>
    <w:bookmarkStart w:name="z125" w:id="114"/>
    <w:p>
      <w:pPr>
        <w:spacing w:after="0"/>
        <w:ind w:left="0"/>
        <w:jc w:val="both"/>
      </w:pPr>
      <w:r>
        <w:rPr>
          <w:rFonts w:ascii="Times New Roman"/>
          <w:b w:val="false"/>
          <w:i w:val="false"/>
          <w:color w:val="000000"/>
          <w:sz w:val="28"/>
        </w:rPr>
        <w:t xml:space="preserve">
      4) выявления недостоверных сведений, представленных заявителем. Выплата социальной помощи прекращается с месяца наступления указанных обстоятельств. </w:t>
      </w:r>
    </w:p>
    <w:bookmarkEnd w:id="114"/>
    <w:bookmarkStart w:name="z126" w:id="115"/>
    <w:p>
      <w:pPr>
        <w:spacing w:after="0"/>
        <w:ind w:left="0"/>
        <w:jc w:val="both"/>
      </w:pPr>
      <w:r>
        <w:rPr>
          <w:rFonts w:ascii="Times New Roman"/>
          <w:b w:val="false"/>
          <w:i w:val="false"/>
          <w:color w:val="000000"/>
          <w:sz w:val="28"/>
        </w:rPr>
        <w:t xml:space="preserve">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 </w:t>
      </w:r>
    </w:p>
    <w:bookmarkEnd w:id="115"/>
    <w:bookmarkStart w:name="z127" w:id="116"/>
    <w:p>
      <w:pPr>
        <w:spacing w:after="0"/>
        <w:ind w:left="0"/>
        <w:jc w:val="both"/>
      </w:pPr>
      <w:r>
        <w:rPr>
          <w:rFonts w:ascii="Times New Roman"/>
          <w:b w:val="false"/>
          <w:i w:val="false"/>
          <w:color w:val="000000"/>
          <w:sz w:val="28"/>
        </w:rPr>
        <w:t xml:space="preserve">
      26. Решение о назначении или об отказе в социальной помощи может быть обжаловано в соответствии с нормами </w:t>
      </w:r>
      <w:r>
        <w:rPr>
          <w:rFonts w:ascii="Times New Roman"/>
          <w:b w:val="false"/>
          <w:i w:val="false"/>
          <w:color w:val="000000"/>
          <w:sz w:val="28"/>
        </w:rPr>
        <w:t>главы 13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16"/>
    <w:bookmarkStart w:name="z128" w:id="117"/>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rPr>
                <w:rFonts w:ascii="Times New Roman"/>
                <w:b w:val="false"/>
                <w:i w:val="false"/>
                <w:color w:val="000000"/>
                <w:sz w:val="20"/>
              </w:rPr>
              <w:t xml:space="preserve"> Маслихат Мойынкумского района</w:t>
            </w:r>
            <w:r>
              <w:rPr>
                <w:rFonts w:ascii="Times New Roman"/>
                <w:b w:val="false"/>
                <w:i w:val="false"/>
                <w:color w:val="000000"/>
                <w:sz w:val="20"/>
              </w:rPr>
              <w:t xml:space="preserve"> от 7 декабря 2023 года № 12-3</w:t>
            </w:r>
          </w:p>
        </w:tc>
      </w:tr>
    </w:tbl>
    <w:bookmarkStart w:name="z132" w:id="118"/>
    <w:p>
      <w:pPr>
        <w:spacing w:after="0"/>
        <w:ind w:left="0"/>
        <w:jc w:val="left"/>
      </w:pPr>
      <w:r>
        <w:rPr>
          <w:rFonts w:ascii="Times New Roman"/>
          <w:b/>
          <w:i w:val="false"/>
          <w:color w:val="000000"/>
        </w:rPr>
        <w:t xml:space="preserve"> Перечень утративших силу некоторых решений Мойынкумского районного маслихата</w:t>
      </w:r>
    </w:p>
    <w:bookmarkEnd w:id="118"/>
    <w:bookmarkStart w:name="z133" w:id="119"/>
    <w:p>
      <w:pPr>
        <w:spacing w:after="0"/>
        <w:ind w:left="0"/>
        <w:jc w:val="both"/>
      </w:pPr>
      <w:r>
        <w:rPr>
          <w:rFonts w:ascii="Times New Roman"/>
          <w:b w:val="false"/>
          <w:i w:val="false"/>
          <w:color w:val="000000"/>
          <w:sz w:val="28"/>
        </w:rPr>
        <w:t xml:space="preserve">
      1. Решение Мойынкумского районного маслихата от 20 апреля 2021 года № 3-16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Департаментом юстиции Жамбылской области 29 апреля 2021 года </w:t>
      </w:r>
      <w:r>
        <w:rPr>
          <w:rFonts w:ascii="Times New Roman"/>
          <w:b w:val="false"/>
          <w:i w:val="false"/>
          <w:color w:val="000000"/>
          <w:sz w:val="28"/>
        </w:rPr>
        <w:t>№4965</w:t>
      </w:r>
      <w:r>
        <w:rPr>
          <w:rFonts w:ascii="Times New Roman"/>
          <w:b w:val="false"/>
          <w:i w:val="false"/>
          <w:color w:val="000000"/>
          <w:sz w:val="28"/>
        </w:rPr>
        <w:t>).</w:t>
      </w:r>
    </w:p>
    <w:bookmarkEnd w:id="119"/>
    <w:bookmarkStart w:name="z134" w:id="120"/>
    <w:p>
      <w:pPr>
        <w:spacing w:after="0"/>
        <w:ind w:left="0"/>
        <w:jc w:val="both"/>
      </w:pPr>
      <w:r>
        <w:rPr>
          <w:rFonts w:ascii="Times New Roman"/>
          <w:b w:val="false"/>
          <w:i w:val="false"/>
          <w:color w:val="000000"/>
          <w:sz w:val="28"/>
        </w:rPr>
        <w:t xml:space="preserve">
      2. Решение Мойынкумского районного маслихата от 22 декабря 2022 года №24-6 "О внесении изменения в решение Мойынкумского районного маслихата от 20 апреля 2021 года № 3-16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Министерстве юстиции 29 декабря 2022 года </w:t>
      </w:r>
      <w:r>
        <w:rPr>
          <w:rFonts w:ascii="Times New Roman"/>
          <w:b w:val="false"/>
          <w:i w:val="false"/>
          <w:color w:val="000000"/>
          <w:sz w:val="28"/>
        </w:rPr>
        <w:t>№31404</w:t>
      </w:r>
      <w:r>
        <w:rPr>
          <w:rFonts w:ascii="Times New Roman"/>
          <w:b w:val="false"/>
          <w:i w:val="false"/>
          <w:color w:val="000000"/>
          <w:sz w:val="28"/>
        </w:rPr>
        <w:t>).</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