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ead8" w14:textId="0cee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Жамбылскому району</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6 декабря 2023 года № 11-3. Зарегистрировано Департаментом юстиции Жамбылской области 12 декабря 2023 года № 5128.</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6 апреля 2016 года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Жамбылский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Жамбылскому району согласно приложению 1 к настоящему решению. </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Жамбылского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постоянную комиссию районного маслихата по вопросам экономики, финансов, бюджета, развития местного самоуправления, индустриально - инновационного развития, развития региона, транспорта и связи, малого и среднего бизнеса.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Жамбылского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Аппарат Маслихата Жамбылского района</w:t>
            </w:r>
            <w:r>
              <w:rPr>
                <w:rFonts w:ascii="Times New Roman"/>
                <w:b w:val="false"/>
                <w:i w:val="false"/>
                <w:color w:val="000000"/>
                <w:sz w:val="20"/>
              </w:rPr>
              <w:t xml:space="preserve"> Жамбылской области</w:t>
            </w:r>
            <w:r>
              <w:rPr>
                <w:rFonts w:ascii="Times New Roman"/>
                <w:b w:val="false"/>
                <w:i w:val="false"/>
                <w:color w:val="000000"/>
                <w:sz w:val="20"/>
              </w:rPr>
              <w:t xml:space="preserve"> от 6 декабря 2023 года № 11-3</w:t>
            </w:r>
          </w:p>
        </w:tc>
      </w:tr>
    </w:tbl>
    <w:bookmarkStart w:name="z17"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Жамбылскому району</w:t>
      </w:r>
    </w:p>
    <w:bookmarkEnd w:id="5"/>
    <w:bookmarkStart w:name="z18" w:id="6"/>
    <w:p>
      <w:pPr>
        <w:spacing w:after="0"/>
        <w:ind w:left="0"/>
        <w:jc w:val="left"/>
      </w:pPr>
      <w:r>
        <w:rPr>
          <w:rFonts w:ascii="Times New Roman"/>
          <w:b/>
          <w:i w:val="false"/>
          <w:color w:val="000000"/>
        </w:rPr>
        <w:t xml:space="preserve"> Глава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Жамбылского района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Жамбылского района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(далее-КГУ) осуществляющее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Start w:name="z22" w:id="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или сельских округов для проведения обследования материального положения лиц (семей), обратившихся за адресной социальной помощью;</w:t>
      </w:r>
    </w:p>
    <w:bookmarkEnd w:id="8"/>
    <w:bookmarkStart w:name="z23" w:id="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9"/>
    <w:bookmarkStart w:name="z24" w:id="1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0"/>
    <w:bookmarkStart w:name="z25" w:id="1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1"/>
    <w:bookmarkStart w:name="z26" w:id="1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Жамбылского районного маслихата Жамбылской области от 13.09.2024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местными исполнительным органом (далее-МИО)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3"/>
    <w:bookmarkStart w:name="z31" w:id="1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4"/>
    <w:bookmarkStart w:name="z32" w:id="15"/>
    <w:p>
      <w:pPr>
        <w:spacing w:after="0"/>
        <w:ind w:left="0"/>
        <w:jc w:val="both"/>
      </w:pPr>
      <w:r>
        <w:rPr>
          <w:rFonts w:ascii="Times New Roman"/>
          <w:b w:val="false"/>
          <w:i w:val="false"/>
          <w:color w:val="000000"/>
          <w:sz w:val="28"/>
        </w:rPr>
        <w:t xml:space="preserve">
      5.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5"/>
    <w:bookmarkStart w:name="z33"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34" w:id="17"/>
    <w:p>
      <w:pPr>
        <w:spacing w:after="0"/>
        <w:ind w:left="0"/>
        <w:jc w:val="both"/>
      </w:pPr>
      <w:r>
        <w:rPr>
          <w:rFonts w:ascii="Times New Roman"/>
          <w:b w:val="false"/>
          <w:i w:val="false"/>
          <w:color w:val="000000"/>
          <w:sz w:val="28"/>
        </w:rPr>
        <w:t>
      6. Единовременная социальная помощь к памятным датам и праздничным дням предоставляется следующим категориям граждан:</w:t>
      </w:r>
    </w:p>
    <w:bookmarkEnd w:id="17"/>
    <w:bookmarkStart w:name="z35" w:id="18"/>
    <w:p>
      <w:pPr>
        <w:spacing w:after="0"/>
        <w:ind w:left="0"/>
        <w:jc w:val="both"/>
      </w:pPr>
      <w:r>
        <w:rPr>
          <w:rFonts w:ascii="Times New Roman"/>
          <w:b w:val="false"/>
          <w:i w:val="false"/>
          <w:color w:val="000000"/>
          <w:sz w:val="28"/>
        </w:rPr>
        <w:t>
      ко Дню защитника Отечества-7 мая:</w:t>
      </w:r>
    </w:p>
    <w:bookmarkEnd w:id="18"/>
    <w:bookmarkStart w:name="z36" w:id="1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19"/>
    <w:bookmarkStart w:name="z37" w:id="20"/>
    <w:p>
      <w:pPr>
        <w:spacing w:after="0"/>
        <w:ind w:left="0"/>
        <w:jc w:val="both"/>
      </w:pPr>
      <w:r>
        <w:rPr>
          <w:rFonts w:ascii="Times New Roman"/>
          <w:b w:val="false"/>
          <w:i w:val="false"/>
          <w:color w:val="000000"/>
          <w:sz w:val="28"/>
        </w:rPr>
        <w:t>
      в размере не менее 50000 (пятьдесят) тысяч тенге один раз в год;</w:t>
      </w:r>
    </w:p>
    <w:bookmarkEnd w:id="20"/>
    <w:bookmarkStart w:name="z38" w:id="21"/>
    <w:p>
      <w:pPr>
        <w:spacing w:after="0"/>
        <w:ind w:left="0"/>
        <w:jc w:val="both"/>
      </w:pPr>
      <w:r>
        <w:rPr>
          <w:rFonts w:ascii="Times New Roman"/>
          <w:b w:val="false"/>
          <w:i w:val="false"/>
          <w:color w:val="000000"/>
          <w:sz w:val="28"/>
        </w:rPr>
        <w:t>
      ко Дню Победы - 9 мая:</w:t>
      </w:r>
    </w:p>
    <w:bookmarkEnd w:id="21"/>
    <w:bookmarkStart w:name="z39"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 один раз в год;</w:t>
      </w:r>
    </w:p>
    <w:bookmarkEnd w:id="22"/>
    <w:bookmarkStart w:name="z4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не менее 150000 (сто пятьдесят тысяч) тенге одного раза в год;</w:t>
      </w:r>
    </w:p>
    <w:bookmarkEnd w:id="23"/>
    <w:bookmarkStart w:name="z41"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 одного раза в год;</w:t>
      </w:r>
    </w:p>
    <w:bookmarkEnd w:id="24"/>
    <w:bookmarkStart w:name="z42"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 одного раза в год;</w:t>
      </w:r>
    </w:p>
    <w:bookmarkEnd w:id="25"/>
    <w:bookmarkStart w:name="z43"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 одного раза в год;</w:t>
      </w:r>
    </w:p>
    <w:bookmarkEnd w:id="26"/>
    <w:bookmarkStart w:name="z44"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 одного раза в год;</w:t>
      </w:r>
    </w:p>
    <w:bookmarkEnd w:id="27"/>
    <w:bookmarkStart w:name="z45" w:id="2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 одного раза в год;</w:t>
      </w:r>
    </w:p>
    <w:bookmarkEnd w:id="28"/>
    <w:bookmarkStart w:name="z46"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 одного раза в год;</w:t>
      </w:r>
    </w:p>
    <w:bookmarkEnd w:id="29"/>
    <w:bookmarkStart w:name="z47"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 одного раза в год;</w:t>
      </w:r>
    </w:p>
    <w:bookmarkEnd w:id="30"/>
    <w:bookmarkStart w:name="z48" w:id="3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 одного раза в год;</w:t>
      </w:r>
    </w:p>
    <w:bookmarkEnd w:id="31"/>
    <w:bookmarkStart w:name="z49" w:id="32"/>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 одного раза в год;</w:t>
      </w:r>
    </w:p>
    <w:bookmarkEnd w:id="32"/>
    <w:bookmarkStart w:name="z50"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 одного раза в год;</w:t>
      </w:r>
    </w:p>
    <w:bookmarkEnd w:id="33"/>
    <w:bookmarkStart w:name="z51"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 одного раза в год;</w:t>
      </w:r>
    </w:p>
    <w:bookmarkEnd w:id="34"/>
    <w:bookmarkStart w:name="z52" w:id="3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 одного раза в год;</w:t>
      </w:r>
    </w:p>
    <w:bookmarkEnd w:id="35"/>
    <w:bookmarkStart w:name="z53" w:id="36"/>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 одного раза в год;</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не менее 50000 (пятьдесят тысяч) тенге;</w:t>
      </w:r>
    </w:p>
    <w:bookmarkStart w:name="z55" w:id="3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 одного раза в год;</w:t>
      </w:r>
    </w:p>
    <w:bookmarkEnd w:id="37"/>
    <w:bookmarkStart w:name="z56" w:id="3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 одного раза в год;</w:t>
      </w:r>
    </w:p>
    <w:bookmarkEnd w:id="38"/>
    <w:bookmarkStart w:name="z57" w:id="39"/>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тысяча) тенге одного раза в год;</w:t>
      </w:r>
    </w:p>
    <w:bookmarkEnd w:id="39"/>
    <w:bookmarkStart w:name="z58"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тысяча) тенге одного раза в год;</w:t>
      </w:r>
    </w:p>
    <w:bookmarkEnd w:id="40"/>
    <w:bookmarkStart w:name="z59" w:id="41"/>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тысяча) тенге одного раза в год;</w:t>
      </w:r>
    </w:p>
    <w:bookmarkEnd w:id="41"/>
    <w:bookmarkStart w:name="z60" w:id="42"/>
    <w:p>
      <w:pPr>
        <w:spacing w:after="0"/>
        <w:ind w:left="0"/>
        <w:jc w:val="both"/>
      </w:pPr>
      <w:r>
        <w:rPr>
          <w:rFonts w:ascii="Times New Roman"/>
          <w:b w:val="false"/>
          <w:i w:val="false"/>
          <w:color w:val="000000"/>
          <w:sz w:val="28"/>
        </w:rPr>
        <w:t xml:space="preserve">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 одного раза в год; </w:t>
      </w:r>
    </w:p>
    <w:bookmarkEnd w:id="42"/>
    <w:bookmarkStart w:name="z61"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тысяча) тенге одного раза в год;</w:t>
      </w:r>
    </w:p>
    <w:bookmarkEnd w:id="43"/>
    <w:bookmarkStart w:name="z62"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тысяча) тенге одного раза в год;</w:t>
      </w:r>
    </w:p>
    <w:bookmarkEnd w:id="44"/>
    <w:bookmarkStart w:name="z6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 одного раза в год;</w:t>
      </w:r>
    </w:p>
    <w:bookmarkEnd w:id="45"/>
    <w:bookmarkStart w:name="z64" w:id="46"/>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в размере не менее 150000 (сто пятьдесят тысяч) тенге одного раза в год;</w:t>
      </w:r>
    </w:p>
    <w:bookmarkEnd w:id="46"/>
    <w:bookmarkStart w:name="z65" w:id="4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 одного раза в год;</w:t>
      </w:r>
    </w:p>
    <w:bookmarkEnd w:id="47"/>
    <w:bookmarkStart w:name="z66" w:id="4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не менее 150000 (сто пятьдесят тысяч) тенге одного раза в год;</w:t>
      </w:r>
    </w:p>
    <w:bookmarkEnd w:id="48"/>
    <w:bookmarkStart w:name="z67" w:id="4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тысяча) тенге одного раза в год;</w:t>
      </w:r>
    </w:p>
    <w:bookmarkEnd w:id="49"/>
    <w:bookmarkStart w:name="z68" w:id="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тысяча) тенге одного раза в год;</w:t>
      </w:r>
    </w:p>
    <w:bookmarkEnd w:id="50"/>
    <w:bookmarkStart w:name="z69"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 одного раза в год;</w:t>
      </w:r>
    </w:p>
    <w:bookmarkEnd w:id="51"/>
    <w:bookmarkStart w:name="z70" w:id="5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 одного раза в год;</w:t>
      </w:r>
    </w:p>
    <w:bookmarkEnd w:id="52"/>
    <w:bookmarkStart w:name="z71"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 одного раза в год;</w:t>
      </w:r>
    </w:p>
    <w:bookmarkEnd w:id="53"/>
    <w:bookmarkStart w:name="z72" w:id="5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не менее 150000 (сто пятьдесят тысяч) тенге одного раза в год;</w:t>
      </w:r>
    </w:p>
    <w:bookmarkEnd w:id="54"/>
    <w:bookmarkStart w:name="z73" w:id="55"/>
    <w:p>
      <w:pPr>
        <w:spacing w:after="0"/>
        <w:ind w:left="0"/>
        <w:jc w:val="both"/>
      </w:pPr>
      <w:r>
        <w:rPr>
          <w:rFonts w:ascii="Times New Roman"/>
          <w:b w:val="false"/>
          <w:i w:val="false"/>
          <w:color w:val="000000"/>
          <w:sz w:val="28"/>
        </w:rPr>
        <w:t>
      ко Дню Независимости - 16 декабря:</w:t>
      </w:r>
    </w:p>
    <w:bookmarkEnd w:id="55"/>
    <w:bookmarkStart w:name="z74" w:id="56"/>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150000 (сто пятьдесят тысяч) тенге одного раза в год.</w:t>
      </w:r>
    </w:p>
    <w:bookmarkEnd w:id="56"/>
    <w:bookmarkStart w:name="z75" w:id="57"/>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решениями местных представительных органов.</w:t>
      </w:r>
    </w:p>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имущества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xml:space="preserve">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Единовременная социальная помощь оказывается по обращениям следующим категориям лиц:</w:t>
      </w:r>
    </w:p>
    <w:bookmarkStart w:name="z147" w:id="58"/>
    <w:p>
      <w:pPr>
        <w:spacing w:after="0"/>
        <w:ind w:left="0"/>
        <w:jc w:val="both"/>
      </w:pPr>
      <w:r>
        <w:rPr>
          <w:rFonts w:ascii="Times New Roman"/>
          <w:b w:val="false"/>
          <w:i w:val="false"/>
          <w:color w:val="000000"/>
          <w:sz w:val="28"/>
        </w:rPr>
        <w:t>
      1) онкологическими заболеваниями - в размере 25 (двадцати пяти) месячных расчетных показателей один раз в год с учетом среднедушевого дохода, не превышающего 3 (трехкратного) размера прожиточного минимума;</w:t>
      </w:r>
    </w:p>
    <w:bookmarkEnd w:id="58"/>
    <w:bookmarkStart w:name="z148" w:id="59"/>
    <w:p>
      <w:pPr>
        <w:spacing w:after="0"/>
        <w:ind w:left="0"/>
        <w:jc w:val="both"/>
      </w:pPr>
      <w:r>
        <w:rPr>
          <w:rFonts w:ascii="Times New Roman"/>
          <w:b w:val="false"/>
          <w:i w:val="false"/>
          <w:color w:val="000000"/>
          <w:sz w:val="28"/>
        </w:rPr>
        <w:t>
      2)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59"/>
    <w:bookmarkStart w:name="z149" w:id="60"/>
    <w:p>
      <w:pPr>
        <w:spacing w:after="0"/>
        <w:ind w:left="0"/>
        <w:jc w:val="both"/>
      </w:pPr>
      <w:r>
        <w:rPr>
          <w:rFonts w:ascii="Times New Roman"/>
          <w:b w:val="false"/>
          <w:i w:val="false"/>
          <w:color w:val="000000"/>
          <w:sz w:val="28"/>
        </w:rPr>
        <w:t>
      3) оказание социальной помощи на санаторно-курортное лечение:</w:t>
      </w:r>
    </w:p>
    <w:bookmarkEnd w:id="60"/>
    <w:bookmarkStart w:name="z150" w:id="61"/>
    <w:p>
      <w:pPr>
        <w:spacing w:after="0"/>
        <w:ind w:left="0"/>
        <w:jc w:val="both"/>
      </w:pPr>
      <w:r>
        <w:rPr>
          <w:rFonts w:ascii="Times New Roman"/>
          <w:b w:val="false"/>
          <w:i w:val="false"/>
          <w:color w:val="000000"/>
          <w:sz w:val="28"/>
        </w:rPr>
        <w:t>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в случае отсутствия индивидуальной программы абилитации и реабилитации на возмещение санаторно-курортного лечения на территорий Республики Казахстан, без учета доходов, единовременно один раз в год в размере 45 (сорока пяти) месячных расчетных показателей;</w:t>
      </w:r>
    </w:p>
    <w:bookmarkEnd w:id="61"/>
    <w:bookmarkStart w:name="z151" w:id="62"/>
    <w:p>
      <w:pPr>
        <w:spacing w:after="0"/>
        <w:ind w:left="0"/>
        <w:jc w:val="both"/>
      </w:pPr>
      <w:r>
        <w:rPr>
          <w:rFonts w:ascii="Times New Roman"/>
          <w:b w:val="false"/>
          <w:i w:val="false"/>
          <w:color w:val="000000"/>
          <w:sz w:val="28"/>
        </w:rPr>
        <w:t>
      пенсионерам по возрасту в случае отсутствия индивидуальной программы абилитации и реабилитации на возмещение санаторно-курортного лечения на территорий Республики Казахстан, с учетом среднедушевого дохода, не превышающего порога 3 (трехкратного) размера прожиточного минимума единовременно один раз в год в размере 45 (сорока пяти) месячных расчетных показателей;</w:t>
      </w:r>
    </w:p>
    <w:bookmarkEnd w:id="62"/>
    <w:bookmarkStart w:name="z152" w:id="63"/>
    <w:p>
      <w:pPr>
        <w:spacing w:after="0"/>
        <w:ind w:left="0"/>
        <w:jc w:val="both"/>
      </w:pPr>
      <w:r>
        <w:rPr>
          <w:rFonts w:ascii="Times New Roman"/>
          <w:b w:val="false"/>
          <w:i w:val="false"/>
          <w:color w:val="000000"/>
          <w:sz w:val="28"/>
        </w:rPr>
        <w:t>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3 (трехкратного) размера прожиточного минимума, единовременно один раз в год в размере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63"/>
    <w:bookmarkStart w:name="z153" w:id="64"/>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64"/>
    <w:bookmarkStart w:name="z21" w:id="65"/>
    <w:p>
      <w:pPr>
        <w:spacing w:after="0"/>
        <w:ind w:left="0"/>
        <w:jc w:val="both"/>
      </w:pPr>
      <w:r>
        <w:rPr>
          <w:rFonts w:ascii="Times New Roman"/>
          <w:b w:val="false"/>
          <w:i w:val="false"/>
          <w:color w:val="000000"/>
          <w:sz w:val="28"/>
        </w:rPr>
        <w:t>
      Оплата расходов проезда, лицам прошедшим санаторно-курортное лечение, осуществляется за счет личных средств. Срок для обращения за единовременной социальной помощью составляет не позднее 3 (трех) месяцев, со дня наступления ситуации.</w:t>
      </w:r>
    </w:p>
    <w:bookmarkEnd w:id="65"/>
    <w:bookmarkStart w:name="z154" w:id="66"/>
    <w:p>
      <w:pPr>
        <w:spacing w:after="0"/>
        <w:ind w:left="0"/>
        <w:jc w:val="both"/>
      </w:pPr>
      <w:r>
        <w:rPr>
          <w:rFonts w:ascii="Times New Roman"/>
          <w:b w:val="false"/>
          <w:i w:val="false"/>
          <w:color w:val="000000"/>
          <w:sz w:val="28"/>
        </w:rPr>
        <w:t>
      4) гражданину (семье), в случае причинении ущерба гражданину (семье) либо его имуществу вследствие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w:t>
      </w:r>
    </w:p>
    <w:bookmarkEnd w:id="66"/>
    <w:bookmarkStart w:name="z155" w:id="67"/>
    <w:p>
      <w:pPr>
        <w:spacing w:after="0"/>
        <w:ind w:left="0"/>
        <w:jc w:val="both"/>
      </w:pPr>
      <w:r>
        <w:rPr>
          <w:rFonts w:ascii="Times New Roman"/>
          <w:b w:val="false"/>
          <w:i w:val="false"/>
          <w:color w:val="000000"/>
          <w:sz w:val="28"/>
        </w:rPr>
        <w:t>
      Срок обращения при причинении вреда вследствие стихийного бедствия или пожара в течение 6 (шести) месяцев с момента наступления данной ситуации.</w:t>
      </w:r>
    </w:p>
    <w:bookmarkEnd w:id="67"/>
    <w:bookmarkStart w:name="z156" w:id="68"/>
    <w:p>
      <w:pPr>
        <w:spacing w:after="0"/>
        <w:ind w:left="0"/>
        <w:jc w:val="both"/>
      </w:pPr>
      <w:r>
        <w:rPr>
          <w:rFonts w:ascii="Times New Roman"/>
          <w:b w:val="false"/>
          <w:i w:val="false"/>
          <w:color w:val="000000"/>
          <w:sz w:val="28"/>
        </w:rPr>
        <w:t>
      5) лицам, страдающим социально значимыми заболеваниями, в размере 20 (двадцати пяти) месячных расчетных показателей один раз в год при условии, что среднедушевой доход семьи не превышает 1 (одного) кратного размера прожиточного минимума;</w:t>
      </w:r>
    </w:p>
    <w:bookmarkEnd w:id="68"/>
    <w:bookmarkStart w:name="z157" w:id="69"/>
    <w:p>
      <w:pPr>
        <w:spacing w:after="0"/>
        <w:ind w:left="0"/>
        <w:jc w:val="both"/>
      </w:pPr>
      <w:r>
        <w:rPr>
          <w:rFonts w:ascii="Times New Roman"/>
          <w:b w:val="false"/>
          <w:i w:val="false"/>
          <w:color w:val="000000"/>
          <w:sz w:val="28"/>
        </w:rPr>
        <w:t>
      6) единовременная социальная помощь на газификацию жилья:</w:t>
      </w:r>
    </w:p>
    <w:bookmarkEnd w:id="69"/>
    <w:bookmarkStart w:name="z158" w:id="70"/>
    <w:p>
      <w:pPr>
        <w:spacing w:after="0"/>
        <w:ind w:left="0"/>
        <w:jc w:val="both"/>
      </w:pPr>
      <w:r>
        <w:rPr>
          <w:rFonts w:ascii="Times New Roman"/>
          <w:b w:val="false"/>
          <w:i w:val="false"/>
          <w:color w:val="000000"/>
          <w:sz w:val="28"/>
        </w:rPr>
        <w:t>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bookmarkEnd w:id="70"/>
    <w:bookmarkStart w:name="z159" w:id="71"/>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(ста) месячных расчетных показателей один раз. </w:t>
      </w:r>
    </w:p>
    <w:bookmarkEnd w:id="71"/>
    <w:bookmarkStart w:name="z160" w:id="72"/>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72"/>
    <w:bookmarkStart w:name="z161" w:id="73"/>
    <w:p>
      <w:pPr>
        <w:spacing w:after="0"/>
        <w:ind w:left="0"/>
        <w:jc w:val="both"/>
      </w:pPr>
      <w:r>
        <w:rPr>
          <w:rFonts w:ascii="Times New Roman"/>
          <w:b w:val="false"/>
          <w:i w:val="false"/>
          <w:color w:val="000000"/>
          <w:sz w:val="28"/>
        </w:rPr>
        <w:t>
      Ежемесячная социальная помощь предоставляется:</w:t>
      </w:r>
    </w:p>
    <w:bookmarkEnd w:id="73"/>
    <w:bookmarkStart w:name="z162" w:id="74"/>
    <w:p>
      <w:pPr>
        <w:spacing w:after="0"/>
        <w:ind w:left="0"/>
        <w:jc w:val="both"/>
      </w:pPr>
      <w:r>
        <w:rPr>
          <w:rFonts w:ascii="Times New Roman"/>
          <w:b w:val="false"/>
          <w:i w:val="false"/>
          <w:color w:val="000000"/>
          <w:sz w:val="28"/>
        </w:rPr>
        <w:t>
      7) лицам, больным с заболеванием туберкулез, в период амбулаторного лечения, со среднедушевым доходом в размере не превышающего 3 (трехкратного) прожиточного минимума ежемесячно в размере 15 (пятнадцати) месячного расчетного показателя;</w:t>
      </w:r>
    </w:p>
    <w:bookmarkEnd w:id="74"/>
    <w:bookmarkStart w:name="z163" w:id="75"/>
    <w:p>
      <w:pPr>
        <w:spacing w:after="0"/>
        <w:ind w:left="0"/>
        <w:jc w:val="both"/>
      </w:pPr>
      <w:r>
        <w:rPr>
          <w:rFonts w:ascii="Times New Roman"/>
          <w:b w:val="false"/>
          <w:i w:val="false"/>
          <w:color w:val="000000"/>
          <w:sz w:val="28"/>
        </w:rPr>
        <w:t>
      8)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если среднедушевой доход семьи не превышает 3 (трехкратный) размер прожиточного минимума.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решения Жамбылского районного маслихата Жамбылской области от 13.09.2024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76"/>
    <w:p>
      <w:pPr>
        <w:spacing w:after="0"/>
        <w:ind w:left="0"/>
        <w:jc w:val="both"/>
      </w:pPr>
      <w:r>
        <w:rPr>
          <w:rFonts w:ascii="Times New Roman"/>
          <w:b w:val="false"/>
          <w:i w:val="false"/>
          <w:color w:val="000000"/>
          <w:sz w:val="28"/>
        </w:rPr>
        <w:t>
      10. Финансирование расходов на оказание социальной помощи осуществляется в пределах средств на текущий финансовый год, предусмотренных в бюджете Жамбылского района, Жамбылской области.</w:t>
      </w:r>
    </w:p>
    <w:bookmarkEnd w:id="76"/>
    <w:bookmarkStart w:name="z97" w:id="7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ее на счета получателей через банки второго уровня или организации, имеющие лицензию на осуществление соответствующих видов банковских операций.</w:t>
      </w:r>
    </w:p>
    <w:bookmarkEnd w:id="77"/>
    <w:bookmarkStart w:name="z98" w:id="78"/>
    <w:p>
      <w:pPr>
        <w:spacing w:after="0"/>
        <w:ind w:left="0"/>
        <w:jc w:val="left"/>
      </w:pPr>
      <w:r>
        <w:rPr>
          <w:rFonts w:ascii="Times New Roman"/>
          <w:b/>
          <w:i w:val="false"/>
          <w:color w:val="000000"/>
        </w:rPr>
        <w:t xml:space="preserve"> Глава 3. Порядок оказания социальной помощи</w:t>
      </w:r>
    </w:p>
    <w:bookmarkEnd w:id="78"/>
    <w:p>
      <w:pPr>
        <w:spacing w:after="0"/>
        <w:ind w:left="0"/>
        <w:jc w:val="left"/>
      </w:pP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КГУ "Отдел занятости и социальных программ акимата Жамбылского района".</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 </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 </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 </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пункте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поселка, села, сельского округа.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111" w:id="79"/>
    <w:p>
      <w:pPr>
        <w:spacing w:after="0"/>
        <w:ind w:left="0"/>
        <w:jc w:val="both"/>
      </w:pPr>
      <w:r>
        <w:rPr>
          <w:rFonts w:ascii="Times New Roman"/>
          <w:b w:val="false"/>
          <w:i w:val="false"/>
          <w:color w:val="000000"/>
          <w:sz w:val="28"/>
        </w:rPr>
        <w:t xml:space="preserve">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 </w:t>
      </w:r>
    </w:p>
    <w:bookmarkEnd w:id="79"/>
    <w:bookmarkStart w:name="z112" w:id="80"/>
    <w:p>
      <w:pPr>
        <w:spacing w:after="0"/>
        <w:ind w:left="0"/>
        <w:jc w:val="both"/>
      </w:pPr>
      <w:r>
        <w:rPr>
          <w:rFonts w:ascii="Times New Roman"/>
          <w:b w:val="false"/>
          <w:i w:val="false"/>
          <w:color w:val="000000"/>
          <w:sz w:val="28"/>
        </w:rPr>
        <w:t xml:space="preserve">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 </w:t>
      </w:r>
    </w:p>
    <w:bookmarkEnd w:id="80"/>
    <w:bookmarkStart w:name="z113" w:id="81"/>
    <w:p>
      <w:pPr>
        <w:spacing w:after="0"/>
        <w:ind w:left="0"/>
        <w:jc w:val="both"/>
      </w:pPr>
      <w:r>
        <w:rPr>
          <w:rFonts w:ascii="Times New Roman"/>
          <w:b w:val="false"/>
          <w:i w:val="false"/>
          <w:color w:val="000000"/>
          <w:sz w:val="28"/>
        </w:rPr>
        <w:t xml:space="preserve">
      18.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p>
    <w:bookmarkEnd w:id="81"/>
    <w:bookmarkStart w:name="z114" w:id="82"/>
    <w:p>
      <w:pPr>
        <w:spacing w:after="0"/>
        <w:ind w:left="0"/>
        <w:jc w:val="both"/>
      </w:pPr>
      <w:r>
        <w:rPr>
          <w:rFonts w:ascii="Times New Roman"/>
          <w:b w:val="false"/>
          <w:i w:val="false"/>
          <w:color w:val="000000"/>
          <w:sz w:val="28"/>
        </w:rPr>
        <w:t xml:space="preserve">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w:t>
      </w:r>
    </w:p>
    <w:p>
      <w:pPr>
        <w:spacing w:after="0"/>
        <w:ind w:left="0"/>
        <w:jc w:val="both"/>
      </w:pPr>
      <w:r>
        <w:rPr>
          <w:rFonts w:ascii="Times New Roman"/>
          <w:b w:val="false"/>
          <w:i w:val="false"/>
          <w:color w:val="000000"/>
          <w:sz w:val="28"/>
        </w:rPr>
        <w:t xml:space="preserve">
      В случаях, указанных в пунктах 16 и 17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 </w:t>
      </w:r>
    </w:p>
    <w:p>
      <w:pPr>
        <w:spacing w:after="0"/>
        <w:ind w:left="0"/>
        <w:jc w:val="both"/>
      </w:pPr>
      <w:r>
        <w:rPr>
          <w:rFonts w:ascii="Times New Roman"/>
          <w:b w:val="false"/>
          <w:i w:val="false"/>
          <w:color w:val="000000"/>
          <w:sz w:val="28"/>
        </w:rPr>
        <w:t xml:space="preserve">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 </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Start w:name="z77" w:id="83"/>
    <w:p>
      <w:pPr>
        <w:spacing w:after="0"/>
        <w:ind w:left="0"/>
        <w:jc w:val="both"/>
      </w:pPr>
      <w:r>
        <w:rPr>
          <w:rFonts w:ascii="Times New Roman"/>
          <w:b w:val="false"/>
          <w:i w:val="false"/>
          <w:color w:val="000000"/>
          <w:sz w:val="28"/>
        </w:rPr>
        <w:t xml:space="preserve">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 </w:t>
      </w:r>
    </w:p>
    <w:bookmarkEnd w:id="83"/>
    <w:bookmarkStart w:name="z78" w:id="84"/>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84"/>
    <w:bookmarkStart w:name="z79" w:id="85"/>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 </w:t>
      </w:r>
    </w:p>
    <w:bookmarkStart w:name="z82" w:id="86"/>
    <w:p>
      <w:pPr>
        <w:spacing w:after="0"/>
        <w:ind w:left="0"/>
        <w:jc w:val="both"/>
      </w:pPr>
      <w:r>
        <w:rPr>
          <w:rFonts w:ascii="Times New Roman"/>
          <w:b w:val="false"/>
          <w:i w:val="false"/>
          <w:color w:val="000000"/>
          <w:sz w:val="28"/>
        </w:rPr>
        <w:t xml:space="preserve">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 </w:t>
      </w:r>
    </w:p>
    <w:bookmarkEnd w:id="86"/>
    <w:bookmarkStart w:name="z83" w:id="87"/>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87"/>
    <w:bookmarkStart w:name="z84" w:id="88"/>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Start w:name="z87" w:id="8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9"/>
    <w:bookmarkStart w:name="z88" w:id="9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0"/>
    <w:bookmarkStart w:name="z89" w:id="9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91"/>
    <w:bookmarkStart w:name="z90" w:id="9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Финансирование расходов на предоставление социальной помощи осуществляется в пределах средств, предусмотренных бюджетом Жамбылского района, Жамбылской области на текущий финансовый год. </w:t>
      </w:r>
    </w:p>
    <w:bookmarkStart w:name="z93" w:id="9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3"/>
    <w:bookmarkStart w:name="z94" w:id="9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района Жамбылской области Жамбылского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Start w:name="z101" w:id="9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5"/>
    <w:bookmarkStart w:name="z102" w:id="9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96"/>
    <w:bookmarkStart w:name="z103" w:id="97"/>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97"/>
    <w:bookmarkStart w:name="z104" w:id="98"/>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решения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 </w:t>
      </w:r>
    </w:p>
    <w:bookmarkStart w:name="z128" w:id="99"/>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9"/>
    <w:p>
      <w:pPr>
        <w:spacing w:after="0"/>
        <w:ind w:left="0"/>
        <w:jc w:val="both"/>
      </w:pPr>
      <w:r>
        <w:rPr>
          <w:rFonts w:ascii="Times New Roman"/>
          <w:b w:val="false"/>
          <w:i w:val="false"/>
          <w:color w:val="000000"/>
          <w:sz w:val="28"/>
        </w:rPr>
        <w:t xml:space="preserve">
      27.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bookmarkStart w:name="z107" w:id="10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00"/>
    <w:bookmarkStart w:name="z108" w:id="101"/>
    <w:p>
      <w:pPr>
        <w:spacing w:after="0"/>
        <w:ind w:left="0"/>
        <w:jc w:val="both"/>
      </w:pPr>
      <w:r>
        <w:rPr>
          <w:rFonts w:ascii="Times New Roman"/>
          <w:b w:val="false"/>
          <w:i w:val="false"/>
          <w:color w:val="000000"/>
          <w:sz w:val="28"/>
        </w:rPr>
        <w:t>
      28.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01"/>
    <w:p>
      <w:pPr>
        <w:spacing w:after="0"/>
        <w:ind w:left="0"/>
        <w:jc w:val="both"/>
      </w:pPr>
      <w:r>
        <w:rPr>
          <w:rFonts w:ascii="Times New Roman"/>
          <w:b w:val="false"/>
          <w:i w:val="false"/>
          <w:color w:val="000000"/>
          <w:sz w:val="28"/>
        </w:rPr>
        <w:t>
      29.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both"/>
      </w:pPr>
      <w:r>
        <w:rPr>
          <w:rFonts w:ascii="Times New Roman"/>
          <w:b w:val="false"/>
          <w:i w:val="false"/>
          <w:color w:val="000000"/>
          <w:sz w:val="28"/>
        </w:rPr>
        <w:t>
      30.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31.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Start w:name="z118" w:id="102"/>
    <w:p>
      <w:pPr>
        <w:spacing w:after="0"/>
        <w:ind w:left="0"/>
        <w:jc w:val="both"/>
      </w:pPr>
      <w:r>
        <w:rPr>
          <w:rFonts w:ascii="Times New Roman"/>
          <w:b w:val="false"/>
          <w:i w:val="false"/>
          <w:color w:val="000000"/>
          <w:sz w:val="28"/>
        </w:rPr>
        <w:t>
      34.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пунктами 27, 28, 29, 30, 31, 32 33 и 34 в соответствии с решением Жамбылского районного маслихата Жамбылской области от 30.05.2025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Аппарат Маслихата Жамбылского района</w:t>
            </w:r>
            <w:r>
              <w:rPr>
                <w:rFonts w:ascii="Times New Roman"/>
                <w:b w:val="false"/>
                <w:i w:val="false"/>
                <w:color w:val="000000"/>
                <w:sz w:val="20"/>
              </w:rPr>
              <w:t xml:space="preserve"> Жамбылской области</w:t>
            </w:r>
            <w:r>
              <w:rPr>
                <w:rFonts w:ascii="Times New Roman"/>
                <w:b w:val="false"/>
                <w:i w:val="false"/>
                <w:color w:val="000000"/>
                <w:sz w:val="20"/>
              </w:rPr>
              <w:t xml:space="preserve"> от 6 декабря 2023 года № 11-3</w:t>
            </w:r>
          </w:p>
        </w:tc>
      </w:tr>
    </w:tbl>
    <w:bookmarkStart w:name="z133" w:id="103"/>
    <w:p>
      <w:pPr>
        <w:spacing w:after="0"/>
        <w:ind w:left="0"/>
        <w:jc w:val="left"/>
      </w:pPr>
      <w:r>
        <w:rPr>
          <w:rFonts w:ascii="Times New Roman"/>
          <w:b/>
          <w:i w:val="false"/>
          <w:color w:val="000000"/>
        </w:rPr>
        <w:t xml:space="preserve"> Перечень решений Жамбылского районного маслихата о признании утратившими силу некоторых решений</w:t>
      </w:r>
    </w:p>
    <w:bookmarkEnd w:id="103"/>
    <w:bookmarkStart w:name="z134" w:id="104"/>
    <w:p>
      <w:pPr>
        <w:spacing w:after="0"/>
        <w:ind w:left="0"/>
        <w:jc w:val="both"/>
      </w:pPr>
      <w:r>
        <w:rPr>
          <w:rFonts w:ascii="Times New Roman"/>
          <w:b w:val="false"/>
          <w:i w:val="false"/>
          <w:color w:val="000000"/>
          <w:sz w:val="28"/>
        </w:rPr>
        <w:t xml:space="preserve">
      1. Решение Жамбылского районнога маслихата от 30 марта 2021 года № 3-3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4933</w:t>
      </w:r>
      <w:r>
        <w:rPr>
          <w:rFonts w:ascii="Times New Roman"/>
          <w:b w:val="false"/>
          <w:i w:val="false"/>
          <w:color w:val="000000"/>
          <w:sz w:val="28"/>
        </w:rPr>
        <w:t>).</w:t>
      </w:r>
    </w:p>
    <w:bookmarkEnd w:id="104"/>
    <w:bookmarkStart w:name="z135" w:id="105"/>
    <w:p>
      <w:pPr>
        <w:spacing w:after="0"/>
        <w:ind w:left="0"/>
        <w:jc w:val="both"/>
      </w:pPr>
      <w:r>
        <w:rPr>
          <w:rFonts w:ascii="Times New Roman"/>
          <w:b w:val="false"/>
          <w:i w:val="false"/>
          <w:color w:val="000000"/>
          <w:sz w:val="28"/>
        </w:rPr>
        <w:t xml:space="preserve">
      2. Решение Жамбылского районнога маслихата от 30 ноября 2021 года № 11-3 "О внесении изменения в решение Жамбылского районного маслихата" от 30 марта 2021 года № 3-3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25608</w:t>
      </w:r>
      <w:r>
        <w:rPr>
          <w:rFonts w:ascii="Times New Roman"/>
          <w:b w:val="false"/>
          <w:i w:val="false"/>
          <w:color w:val="000000"/>
          <w:sz w:val="28"/>
        </w:rPr>
        <w:t>).</w:t>
      </w:r>
    </w:p>
    <w:bookmarkEnd w:id="105"/>
    <w:bookmarkStart w:name="z136" w:id="106"/>
    <w:p>
      <w:pPr>
        <w:spacing w:after="0"/>
        <w:ind w:left="0"/>
        <w:jc w:val="both"/>
      </w:pPr>
      <w:r>
        <w:rPr>
          <w:rFonts w:ascii="Times New Roman"/>
          <w:b w:val="false"/>
          <w:i w:val="false"/>
          <w:color w:val="000000"/>
          <w:sz w:val="28"/>
        </w:rPr>
        <w:t>
      3. Решение Жамбылского районнога маслихата от 25 ноября 2022 года № 25-2 "О внесении изменения в решение Жамбылского районного маслихата" от 30 марта 2021 года № 3-3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31003</w:t>
      </w:r>
      <w:r>
        <w:rPr>
          <w:rFonts w:ascii="Times New Roman"/>
          <w:b w:val="false"/>
          <w:i w:val="false"/>
          <w:color w:val="000000"/>
          <w:sz w:val="28"/>
        </w:rPr>
        <w:t>).</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