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24ff" w14:textId="a352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Жамбыл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9 ноября 2023 года № 10-2. Зарегистрировано Департаментом юстиции Жамбылской области от 15 ноября 2023 года № 5116. Утратило силу решением Жамбылского районного маслихата Жамбылской области от 29.03.2024 № 19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Жамбыл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9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ставку корпоративного или индивидуального подоходного налога за исключением налогов, удерживаемых у источника выплаты, при применении специального налогового режима розничного налога в Жамбылском районе с 4 (четырех) процентов на 2 (двух) процентов по доходам, полученным (подлежащим получению) за налоговый период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