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3afe" w14:textId="5663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на водных объектах Жамбылской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 ноября 2023 года № 215. Зарегистрировано Департаментом юстиции Жамбылской области от 7 ноября 2023 года № 5111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2-1)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водоохранных зон и полос, утвержденных приказом Министра сельского хозяйства Республики Казахстан от 18 мая 2015 года № 19-1/446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11838</w:t>
      </w:r>
      <w:r>
        <w:rPr>
          <w:rFonts w:ascii="Times New Roman"/>
          <w:b w:val="false"/>
          <w:i w:val="false"/>
          <w:color w:val="000000"/>
          <w:sz w:val="28"/>
        </w:rPr>
        <w:t>), акимат Жамбылской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на водохранилище "Аккумбез" на территории Байзакского района, реке Теректы на территории Шуского района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на водных объектах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Жамбылской области.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Шу-Таласская бассейновая инспекция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охране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по водным ресурсам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 и природных ресурсов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санитарно-эпидемиологического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Жамбылской области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санитарно-эпидемиологического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здравоохранения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ноября 2023 года № 215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полосы и зоны на водохранилище "Аккумбез" в Байзакском районе Жамбылской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знака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ПК1+85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ПК3+32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ПК5+78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ПК7+26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ПК9+06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ПК12+11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ПК14+29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ПК16+70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знака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Пикета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Расстояние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Отметка 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Отметка 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ПК20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ПК23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ПК25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ПК26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ПК27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ПК28 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477.283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ноября 2023 года № 215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полосы и зоны на реке Теректы в Шуском районе Жамбылской области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 расстояние 35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WGS84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43°37'49.6566"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74°20'30.332"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43°37'55.4362"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74°20'31.6131"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43°38'0.9997"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74°20'30.0221"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43°38'5.5288"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74°20'25.759"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43°38'10.8058"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74°20'20.9894"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43°38'15.8201"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74°20'15.7637"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43°38'18.8504"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74°20'10.2952"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43°38'24.2414"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74°20'7.5821"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43°38'29.8118"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74°20'3.5863"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43°38'34.5939"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74°20'0.6514"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43°38'39.5565"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74°19'54.9935"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43°38'43.5476"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74°19'48.2022"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43°38'47.4117"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74°19'42.3719"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43°38'51.5467"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74°19'36.1786"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43°38'56.6708"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74°19'31.1381"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43°39'2.4555"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74°19'27.5569"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43°39'6.8927"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74°19'23.6114"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43°39'11.6355"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74°19'19.2999"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43°39'17.192"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74°19'16.6856"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43°39'20.7296"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74°19'9.5841"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43°39'23.8543"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74°19'1.8865"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43°39'28.6544"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74°18'56.2979"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43°39'31.5378"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74°18'49.4548"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43°39'36.1502"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74°18'44.3734"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43°39'40.2664"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74°18'37.5656"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43°39'44.0172"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74°18'31.3343"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43°39'49.3251"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74°18'26.907"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43°39'51.0569"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74°18'18.9315"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43°39'55.8288"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74°18'13.421"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43°39'58.7685"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74°18'6.9248"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43°40'3.1386"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74°18'1.1665"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43°40'7.2895"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74°17'57.2422"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43°40'8.2854"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74°17'49.6075"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43°40'10.9764"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74°17'44.301"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43°40'16.7365"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74°17'41.0174"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43°40'19.9145"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74°17'46.1741"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43°40'25.0019"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74°17'41.6194"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43°40'28.7368"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74°17'34.8451"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43°40'33.1664"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74°17'32.1115"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43°40'38.4513"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74°17'27.0977"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43°40'41.4374"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74°17'16.4965"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43°37'48.5747"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74°20'24.4899"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43°37'54.8058"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74°20'24.7836"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43°38'0.6961"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74°20'23.4526"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43°38'5.4123"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74°20'17.6949"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43°38'10.7402"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74°20'13.0841"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43°38'13.9544"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74°20'7.0461"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43°38'19.0009"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74°20'1.9206"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43°38'24.9713"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74°19'59.5071"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43°38'30.5106"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74°19'58.4127"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43°38'35.2944"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74°19'52.5476"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43°38'39.2882"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74°19'46.0662"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43°38'39.725"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74°19'38.7803"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43°38'44.5468"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74°19'37.0776"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43°38'47.4053"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74°19'31.5017"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43°38'52.3638"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74°19'25.8213"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43°38'58.2636"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74°19'22.4634"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43°39'3.7927"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74°19'18.1661"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43°39'9.1639"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74°19'13.8653"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43°39'14.6983"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74°19'9.3644"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43°39'17.3416"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74°19'1.3403"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43°39'21.1775"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74°18'54.267"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43°39'25.6317"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74°18'48.4487"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43°39'30.2734"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74°18'42.2907"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43°39'34.0873"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74°18'35.136"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43°39'36.4082"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74°18'30.8797"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43°39'40.8628"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74°18'25.2071"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43°39'45.7746"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74°18'23.0209"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43°39'46.0999"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74°18'15.5394"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43°39'50.4741"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74°18'9.2909"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43°39'55.1138"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74°18'4.9023"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43°39'59.2977"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74°17'58.1727"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43°40'3.7422"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74°17'52.9273"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43°40'3.9085"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74°17'46.0777"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43°40'6.8658"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74°17'38.4916"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43°40'12.8979"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74°17'38.6269"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43°40'17.5554"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74°17'34.1178"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43°40'22.3116"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74°17'34.5421"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43°40'26.8217"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74°17'28.2196"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43°40'32.122"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74°17'25.9113"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43°40'36.9372"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74°17'15.5494"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Водохранные зоны расстояние 500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WGS84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43°37'50.6672"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74°20'50.3935"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43°37'57.1106"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74°20'50.55"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43°38'3.5513"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74°20'50.1685"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43°38'9.6935"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74°20'47.5023"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43°38'14.6089"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74°20'41.7797"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43°38'19.3814"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74°20'36.1586"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43°38'24.6176"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74°20'30.9407"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43°38'29.9495"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74°20'26.1413"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43°38'35.7925"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74°20'22.4327"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43°38'41.5177"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74°20'18.3675"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43°38'46.1818"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74°20'12.2122"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43°38'50.9891"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74°20'6.2338"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43°38'55.0867"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74°19'59.3753"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43°38'59.8799"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74°19'53.6546"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43°39'4.2424"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74°19'47.4915"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43°39'9.9919"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74°19'43.4329"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43°39'16.1781"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74°19'40.8909"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43°39'21.3411"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74°19'35.5804"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43°39'26.6308"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74°19'30.5438"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43°39'31.0869"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74°19'24.0927"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43°39'33.8063"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74°19'16.0468"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43°39'38.4249"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74°19'9.8533"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43°39'42.5317"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74°19'3.0588"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43°39'46.8683"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74°18'56.4491"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43°39'50.9442"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74°18'49.5472"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43°39'56.0539"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74°18'44.2879"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43°40'0.5512"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74°18'37.8963"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43°40'3.9201"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74°18'30.3348"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43°40'8.1244"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74°18'23.8374"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43°40'12.592"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74°18'17.6287"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43°40'17.3214"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74°18'11.6044"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43°40'21.0182"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74°18'5.2162"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43°40'27.3129"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74°18'3.3311"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43°40'32.668"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74°17'58.3995"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43°40'36.8186"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74°17'51.5614"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43°40'42.1947"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74°17'46.8001"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43°40'47.4208"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74°17'41.5416"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43°40'51.7638"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74°17'33.3911"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43°40'54.6734"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74°17'21.9684"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43°37'44.1147"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74°20'6.5541"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43°37'50.4686"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74°20'4.9336"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43°37'56.2565"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74°20'2.0711"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43°38'1.6888"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74°19'57.2814"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43°38'6.1613"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74°19'50.8801"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43°38'11.4078"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74°19'45.6915"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43°38'17.4558"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74°19'42.5356"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43°38'23.5004"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74°19'39.6283"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43°38'26.7356"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74°19'32.4191"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43°38'30.0964"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74°19'24.8465"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43°38'35.1922"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74°19'19.4169"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43°38'40.4189"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74°19'14.3928"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43°38'45.6703"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74°19'9.1741"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43°38'51.4874"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74°19'5.2798"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43°38'57.199"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74°19'1.1479"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43°39'2.8753"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74°18'56.9771"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43°39'6.4097"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74°18'49.8057"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43°39'10.2019"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74°18'42.6005"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43°39'14.8993"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74°18'36.5344"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43°39'19.4169"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74°18'30.1514"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43°39'23.3849"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74°18'23.1838"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43°39'26.8905"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74°18'15.7379"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43°39'31.8841"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74°18'10.1021"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43°39'35.5523"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74°18'3.0788"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43°39'40.0379"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74°17'56.6574"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43°39'44.8096"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74°17'50.6758"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43°39'49.023"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74°17'43.911"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43°39'51.5321"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74°17'36.0094"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43°39'54.8212"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74°17'28.3579"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43°39'59.5895"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74°17'22.3852"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43°40'5.5883"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74°17'19.1396"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43°40'11.6394"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74°17'16.2514"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43°40'17.6999"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74°17'13.9166"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43°40'23.1074"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74°17'9.1528"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ноября 2023 года № 215</w:t>
            </w:r>
          </w:p>
        </w:tc>
      </w:tr>
    </w:tbl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2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режим разработан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за исключением водных объектов, входящих в состав земель особо охраняемых природных территорий и государственного лесного фонда.</w:t>
      </w:r>
    </w:p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запрещаются: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Проектирование, строительство и размещение на водных объектах и (или) водоохранных зонах (кроме водоохранных полос) новых объектов (зданий, сооружений, их комплексов и коммуникаций), а также реконструкция (расширение, модернизация, техническое перевооружение, перепрофилирование) существующих объектов, возведенных до отнесения занимаемых ими земельных участков к водоохранным зонам и полосам или иным особо охраняемым природным территориям, согласовываются с бассейновыми инспекциями, уполномоченным государственным органом в области охраны окружающей среды, уполномоченным органом по изучению недр, государственным органом в сфере санитарно-эпидемиологического благополучия населения, уполномоченным органом в области ветеринарии, местными исполнительными органами области (города республиканского значения, столицы).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согласования определяется правилами организации застройки и прохождения разрешительных процедур в сфере строительства, утвержденными в соответствии с законодательством Республики Казахстан об архитектурной, градостроительной и строительной деятельности.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 же деятельность на водных объектах, представляющих потенциальную селевую опасность, согласовывается с уполномоченным органом в сфере гражданской защиты, а на судоходных водных путях - с уполномоченным органом по вопросам водного транспорта.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Проекты строительства новых или реконструкции (расширение, модернизация, техническое перевооружение, перепрофилирование) существующих объектов, применение которых может оказать негативное влияние на состояние водных объектов, должны предусматривать замкнутые (бессточные) системы технического водоснабжения.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Консервация и ликвидация (постутилизация) существующих (строящихся) объектов, которые могут оказать негативное влияние на состояние водных объектов, производятся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населения, уполномоченным органом по изучению недр и иными государственными органами в порядке, установленном законами Республики Казахстан.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Проекты строительства транспортных или инженерных коммуникаций через территорию водных объектов должны предусматривать проведение мероприятий, обеспечивающих пропуск паводковых вод, режим эксплуатации водных объектов, предотвращение загрязнения, засорения и истощения вод, предупреждение их вредного воздействия.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проекты подлежат согласованию с бассейновыми инспекциями, уполномоченным государственным органом в области охраны окружающей среды, уполномоченным органом по изучению недр, государственным органом в сфере санитарно-эпидемиологического благополучия населения, уполномоченным органом в области энергоснабжения.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Строительные, дноуглубительные и взрывные работы, добыча полезных ископаемых и других ресурсов, прокладка кабелей, трубопроводов и других коммуникаций, рубка леса, буровые и иные работы на водных объектах или водоохранных зонах, влияющие на состояние водных объектов, производятся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населения, местными исполнительными органами области (города республиканского значения, столицы), на водных объектах, отнесенных к судоходным, - дополнительно и с органами водного транспорта.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производства работ на водных объектах и их водоохранных зонах определяется для каждого водного объекта отдельно с учетом их состояния, требований сохранения экологической устойчивости окружающей среды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населения, местными исполнительными органами области (города республиканского значения, столицы) и иными заинтересованными государственными органами.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