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e892" w14:textId="b35e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Жамбылской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9 марта 2023 года № 35. Зарегистрировано Департаментом юстиции Жамбылской области 15 марта 2023 года № 4987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в Жамбылской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на дошкольное воспитание и обучение в Жамбылской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 № 35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Жамбылской области на 2023 год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01.01.2023).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 № 35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Жамбылской области на 2023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дошкольных организаций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(частные)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 № 35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Жамбылской области от 1 февраля 2022 года № 19 "Об утверждении государственного образовательного заказа на дошкольное воспитание и обучение, размер родительской платы в Жамбылской области"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26763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28 июня 2022 года № 139 "О внесении изменений и дополнения в постановление акимата Жамбылской области от 1 февраля 2022 года № 19 "Об утверждении государственного образовательного заказа на дошкольное воспитание и обучение, размера родительской платы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28728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20 июля 2022 года № 155 "О внесении изменений в постановление акимата Жамбылской области от 1 февраля 2022 года № 19 "Об утверждении государственного образовательного заказа на дошкольное воспитание и обучение, размер родительской платы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28865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