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d403" w14:textId="7f6d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Жамбылской области от 8 октября 2020 года № 224 "Об утверждении Регламента личного приема физических лиц и представителей юридических лиц должностными лицами аппарата акима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Жамбылской области от 17 февраля 2023 года № 18. Зарегистрировано Департаментом юстиции Жамбылской области 23 февраля 2023 года № 4984. Утратило силу постановлением акимата Жамбылской области от 24 августа 2023 года № 157</w:t>
      </w:r>
    </w:p>
    <w:p>
      <w:pPr>
        <w:spacing w:after="0"/>
        <w:ind w:left="0"/>
        <w:jc w:val="left"/>
      </w:pPr>
    </w:p>
    <w:p>
      <w:pPr>
        <w:spacing w:after="0"/>
        <w:ind w:left="0"/>
        <w:jc w:val="both"/>
      </w:pPr>
      <w:r>
        <w:rPr>
          <w:rFonts w:ascii="Times New Roman"/>
          <w:b w:val="false"/>
          <w:i w:val="false"/>
          <w:color w:val="ff0000"/>
          <w:sz w:val="28"/>
        </w:rPr>
        <w:t xml:space="preserve">
      Сноска. Утратило силу постановлением акимата Жамбылской области от 24.08.2023 </w:t>
      </w:r>
      <w:r>
        <w:rPr>
          <w:rFonts w:ascii="Times New Roman"/>
          <w:b w:val="false"/>
          <w:i w:val="false"/>
          <w:color w:val="ff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Акимат Жамбылской области ПОСТАНОВЛЯЕТ:</w:t>
      </w:r>
    </w:p>
    <w:bookmarkStart w:name="z7" w:id="0"/>
    <w:p>
      <w:pPr>
        <w:spacing w:after="0"/>
        <w:ind w:left="0"/>
        <w:jc w:val="both"/>
      </w:pPr>
      <w:r>
        <w:rPr>
          <w:rFonts w:ascii="Times New Roman"/>
          <w:b w:val="false"/>
          <w:i w:val="false"/>
          <w:color w:val="000000"/>
          <w:sz w:val="28"/>
        </w:rPr>
        <w:t xml:space="preserve">
      1. Внести в постановление акимата Жамбылской области от 8 октября 2020 года № 224 "Об утверждении Регламента личного приема физических лиц и представителей юридических лиц должностными лицами аппарата акима Жамбылской области" (зарегистрировано в Реестре государственной регистрации нормативных правовых актов за </w:t>
      </w:r>
      <w:r>
        <w:rPr>
          <w:rFonts w:ascii="Times New Roman"/>
          <w:b w:val="false"/>
          <w:i w:val="false"/>
          <w:color w:val="000000"/>
          <w:sz w:val="28"/>
        </w:rPr>
        <w:t>№ 4756</w:t>
      </w:r>
      <w:r>
        <w:rPr>
          <w:rFonts w:ascii="Times New Roman"/>
          <w:b w:val="false"/>
          <w:i w:val="false"/>
          <w:color w:val="000000"/>
          <w:sz w:val="28"/>
        </w:rPr>
        <w:t>) следующие изменения:</w:t>
      </w:r>
    </w:p>
    <w:bookmarkEnd w:id="0"/>
    <w:bookmarkStart w:name="z8"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аппарата акима Жамбылской области, утвержденном указанным постановлением: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2"/>
    <w:p>
      <w:pPr>
        <w:spacing w:after="0"/>
        <w:ind w:left="0"/>
        <w:jc w:val="both"/>
      </w:pPr>
      <w:r>
        <w:rPr>
          <w:rFonts w:ascii="Times New Roman"/>
          <w:b w:val="false"/>
          <w:i w:val="false"/>
          <w:color w:val="000000"/>
          <w:sz w:val="28"/>
        </w:rPr>
        <w:t xml:space="preserve">
      "1. Регламент личного приема физических лиц и представителей юридических лиц должностными лицами аппарата акима Жамбылской области (далее – Регламент) разработан в соответствии с Административным процедурно-процессуальным кодексом Республики Казахстан, Законом Республики Казахстан "О местном государственном управлении и самоуправлении в Республике Казахстан", актами Президента и Правительства Республики Казахстан, иными нормативными правовыми актами и регламентирует порядок личного приема физических лиц и представителей юридических лиц должностными лицами аппарата акима Жамбылской области (далее - Аппарат).";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2" w:id="3"/>
    <w:p>
      <w:pPr>
        <w:spacing w:after="0"/>
        <w:ind w:left="0"/>
        <w:jc w:val="both"/>
      </w:pPr>
      <w:r>
        <w:rPr>
          <w:rFonts w:ascii="Times New Roman"/>
          <w:b w:val="false"/>
          <w:i w:val="false"/>
          <w:color w:val="000000"/>
          <w:sz w:val="28"/>
        </w:rPr>
        <w:t>
      "3. Заместители руководителя Аппарата, а также руководители структурных подразделений и иные работники Аппарата, уполномоченные на осуществление приема, проводят прием физических лиц и представителей юридических лиц в день обращения в случае их согласия на прием указанными должностными лицами.</w:t>
      </w:r>
    </w:p>
    <w:bookmarkEnd w:id="3"/>
    <w:bookmarkStart w:name="z13" w:id="4"/>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"электронного правительства", с Информационной системы "Е-өтініш", обращений в бумажном формате, в том числе, поступающих нарочно, либо в устной форме, изложенной работнику общественной приемной, а также заявок, поступивших в Call-центр общественной приемной.";</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5" w:id="5"/>
    <w:p>
      <w:pPr>
        <w:spacing w:after="0"/>
        <w:ind w:left="0"/>
        <w:jc w:val="both"/>
      </w:pPr>
      <w:r>
        <w:rPr>
          <w:rFonts w:ascii="Times New Roman"/>
          <w:b w:val="false"/>
          <w:i w:val="false"/>
          <w:color w:val="000000"/>
          <w:sz w:val="28"/>
        </w:rPr>
        <w:t>
      "6. Прием в общественной приемной акимом области, его заместителями и руководителем Аппарата проводится не реже одного раза в месяц согласно утвержденному акимом графику.</w:t>
      </w:r>
    </w:p>
    <w:bookmarkEnd w:id="5"/>
    <w:bookmarkStart w:name="z16" w:id="6"/>
    <w:p>
      <w:pPr>
        <w:spacing w:after="0"/>
        <w:ind w:left="0"/>
        <w:jc w:val="both"/>
      </w:pPr>
      <w:r>
        <w:rPr>
          <w:rFonts w:ascii="Times New Roman"/>
          <w:b w:val="false"/>
          <w:i w:val="false"/>
          <w:color w:val="000000"/>
          <w:sz w:val="28"/>
        </w:rPr>
        <w:t>
      Также прием проводится за день до проведения встречи и после проведения встречи, проводимой в соответствии с Указом Президента Республики Казахстан от 3 марта 2022 года № 826 "О проведении встреч акимов с населением".";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8" w:id="7"/>
    <w:p>
      <w:pPr>
        <w:spacing w:after="0"/>
        <w:ind w:left="0"/>
        <w:jc w:val="both"/>
      </w:pPr>
      <w:r>
        <w:rPr>
          <w:rFonts w:ascii="Times New Roman"/>
          <w:b w:val="false"/>
          <w:i w:val="false"/>
          <w:color w:val="000000"/>
          <w:sz w:val="28"/>
        </w:rPr>
        <w:t>
      "11. Прием проводится в порядке очередности обращений.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лица с инвалидностью всех категорий, беременные женщины, лица, награжденные орденами "Алтын Қыран", имеющие звания "Халық қаһарманы", "Қазақстанның Еңбек Ері", принимаются вне очереди.";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bookmarkStart w:name="z20" w:id="8"/>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общественной приемной направляет ответ заявителю с указанием даты и времени приема, либо мотивированный отказ в приеме.</w:t>
      </w:r>
    </w:p>
    <w:bookmarkEnd w:id="8"/>
    <w:bookmarkStart w:name="z21" w:id="9"/>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срок административной процедуры, возбужденной на основании обращения, может быть продлен мотивированным решением руководителя Аппарата или его заместителя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административного дела, о чем извещается участник административной процедуры в течение трех рабочих дней со дня продления срока.</w:t>
      </w:r>
    </w:p>
    <w:bookmarkEnd w:id="9"/>
    <w:bookmarkStart w:name="z22" w:id="10"/>
    <w:p>
      <w:pPr>
        <w:spacing w:after="0"/>
        <w:ind w:left="0"/>
        <w:jc w:val="both"/>
      </w:pPr>
      <w:r>
        <w:rPr>
          <w:rFonts w:ascii="Times New Roman"/>
          <w:b w:val="false"/>
          <w:i w:val="false"/>
          <w:color w:val="000000"/>
          <w:sz w:val="28"/>
        </w:rPr>
        <w:t>
      31. Требования уполномоченных работников общественной приемной о предоставлении материалов, необходимых для организации приема акимом области, его заместителями и руководителем Аппарата, анализа и обобщения практики проведения приема, являются обязательными для структурных подразделений Аппарата, аппаратов акимов районов и города, управлений акимата области и территориальных подразделений центральных государственных органов.";</w:t>
      </w:r>
    </w:p>
    <w:bookmarkEnd w:id="10"/>
    <w:bookmarkStart w:name="z23" w:id="11"/>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37</w:t>
      </w:r>
      <w:r>
        <w:rPr>
          <w:rFonts w:ascii="Times New Roman"/>
          <w:b w:val="false"/>
          <w:i w:val="false"/>
          <w:color w:val="000000"/>
          <w:sz w:val="28"/>
        </w:rPr>
        <w:t xml:space="preserve"> изложить в следующей редакции:</w:t>
      </w:r>
    </w:p>
    <w:bookmarkEnd w:id="11"/>
    <w:bookmarkStart w:name="z24" w:id="12"/>
    <w:p>
      <w:pPr>
        <w:spacing w:after="0"/>
        <w:ind w:left="0"/>
        <w:jc w:val="both"/>
      </w:pPr>
      <w:r>
        <w:rPr>
          <w:rFonts w:ascii="Times New Roman"/>
          <w:b w:val="false"/>
          <w:i w:val="false"/>
          <w:color w:val="000000"/>
          <w:sz w:val="28"/>
        </w:rPr>
        <w:t>
      "4) бесперебойную работу Call-центра, работающего в рамках общественной приемной,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End w:id="12"/>
    <w:bookmarkStart w:name="z25" w:id="13"/>
    <w:p>
      <w:pPr>
        <w:spacing w:after="0"/>
        <w:ind w:left="0"/>
        <w:jc w:val="both"/>
      </w:pPr>
      <w:r>
        <w:rPr>
          <w:rFonts w:ascii="Times New Roman"/>
          <w:b w:val="false"/>
          <w:i w:val="false"/>
          <w:color w:val="000000"/>
          <w:sz w:val="28"/>
        </w:rPr>
        <w:t>
      2. Коммунальному государственному учреждению "Аппарат акима Жамбылской области" в установленном законодательством порядке обеспечить государственную регистрацию настоящего постановления в органах юстиции.</w:t>
      </w:r>
    </w:p>
    <w:bookmarkEnd w:id="13"/>
    <w:bookmarkStart w:name="z26" w:id="14"/>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руководителя аппарата акима Жамбылской области. </w:t>
      </w:r>
    </w:p>
    <w:bookmarkEnd w:id="14"/>
    <w:bookmarkStart w:name="z27" w:id="1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Жамбылской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области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