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441" w14:textId="6b4a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1 июля 2020 года № 43/333-VI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27 декабря 2023 года № 14/86-VIII. Зарегистрировано Департаментом юстиции области Абай 4 января 2024 года № 206-18.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городу Курчатов" от 1 июля 2020 года № 43/333-VI (зарегистрировано в Реестре государственной регистрации нормативных правовых актов за номером 7490)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14/86-VIII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городе Курчатов,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следующих объектов города Курчатов: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места массовых захоронений;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железнодорожного, водного, воздушного и автомобильного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организации, обеспечивающие обороноспособность, безопасность государства и жизнедеятельность населения;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магистральные железнодорожные сети, магистральные трубопроводы, национальная электрическая сеть, магистральные линии связи.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