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a441" w14:textId="6b4a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Курчатовского городского маслихата от 1 июля 2020 года № 43/333-VI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городу Курчатов"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27 декабря 2023 года № 14/86-VIII. Зарегистрировано Департаментом юстиции области Абай 4 января 2024 года № 206-18.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городу Курчатов" от 1 июля 2020 года № 43/333-VI (зарегистрировано в Реестре государственной регистрации нормативных правовых актов за номером 7490)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14/86-VIII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городе Курчатов, в которых запрещено проведение пикетирования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следующих объектов города Курчатов: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места массовых захоронений;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железнодорожного, водного, воздушного и автомобильного транспорта;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организации, обеспечивающие обороноспособность, безопасность государства и жизнедеятельность населения;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магистральные железнодорожные сети, магистральные трубопроводы, национальная электрическая сеть, магистральные линии связи.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