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389f" w14:textId="5a53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w:t>
      </w:r>
    </w:p>
    <w:p>
      <w:pPr>
        <w:spacing w:after="0"/>
        <w:ind w:left="0"/>
        <w:jc w:val="both"/>
      </w:pPr>
      <w:r>
        <w:rPr>
          <w:rFonts w:ascii="Times New Roman"/>
          <w:b w:val="false"/>
          <w:i w:val="false"/>
          <w:color w:val="000000"/>
          <w:sz w:val="28"/>
        </w:rPr>
        <w:t>Постановление акимата города Курчатов области Абай от 23 января 2023 года № 204. Зарегистрировано Департаментом юстиции области Абай 26 января 2023 года № 12</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Курчатов области Абай от 24.06.2025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Курчатов ПОСТАНОВЛЯЕТ:</w:t>
      </w:r>
    </w:p>
    <w:bookmarkEnd w:id="0"/>
    <w:bookmarkStart w:name="z7"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Курчатов области Абай от 24.06.2025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строительства, архитектуры и градостроительства города Курчатов области Абай"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Курчатов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Курчатов.</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Чугунков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Курчатов</w:t>
            </w:r>
            <w:r>
              <w:br/>
            </w:r>
            <w:r>
              <w:rPr>
                <w:rFonts w:ascii="Times New Roman"/>
                <w:b w:val="false"/>
                <w:i w:val="false"/>
                <w:color w:val="000000"/>
                <w:sz w:val="20"/>
              </w:rPr>
              <w:t>от 23 января 2023 года</w:t>
            </w:r>
            <w:r>
              <w:br/>
            </w:r>
            <w:r>
              <w:rPr>
                <w:rFonts w:ascii="Times New Roman"/>
                <w:b w:val="false"/>
                <w:i w:val="false"/>
                <w:color w:val="000000"/>
                <w:sz w:val="20"/>
              </w:rPr>
              <w:t>№ 204</w:t>
            </w:r>
          </w:p>
        </w:tc>
      </w:tr>
    </w:tbl>
    <w:bookmarkStart w:name="z16"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w:t>
      </w:r>
    </w:p>
    <w:bookmarkEnd w:id="7"/>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Курчатов области Абай от 24.06.2025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w:t>
      </w:r>
    </w:p>
    <w:bookmarkEnd w:id="9"/>
    <w:bookmarkStart w:name="z2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 общего имущества объекта кондоминиума</w:t>
      </w:r>
      <w:r>
        <w:rPr>
          <w:rFonts w:ascii="Times New Roman"/>
          <w:b w:val="false"/>
          <w:i w:val="false"/>
          <w:color w:val="000000"/>
          <w:sz w:val="28"/>
        </w:rPr>
        <w:t xml:space="preserve">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8" w:id="18"/>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0"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1"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города Курчатов, области Абай" (далее - Отдел) определяет перечень многоквартирных жилых домов, требующих проведение текущего или капитального ремонта наружных стен, кровли для придания городу единого архитектурного облика.</w:t>
      </w:r>
    </w:p>
    <w:bookmarkEnd w:id="21"/>
    <w:bookmarkStart w:name="z32" w:id="22"/>
    <w:p>
      <w:pPr>
        <w:spacing w:after="0"/>
        <w:ind w:left="0"/>
        <w:jc w:val="both"/>
      </w:pPr>
      <w:r>
        <w:rPr>
          <w:rFonts w:ascii="Times New Roman"/>
          <w:b w:val="false"/>
          <w:i w:val="false"/>
          <w:color w:val="000000"/>
          <w:sz w:val="28"/>
        </w:rPr>
        <w:t xml:space="preserve">
      4.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города Курчатов, области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33" w:id="23"/>
    <w:p>
      <w:pPr>
        <w:spacing w:after="0"/>
        <w:ind w:left="0"/>
        <w:jc w:val="both"/>
      </w:pPr>
      <w:r>
        <w:rPr>
          <w:rFonts w:ascii="Times New Roman"/>
          <w:b w:val="false"/>
          <w:i w:val="false"/>
          <w:color w:val="000000"/>
          <w:sz w:val="28"/>
        </w:rPr>
        <w:t>
      5. Акимат города Курчатов организует следующие мероприятия:</w:t>
      </w:r>
    </w:p>
    <w:bookmarkEnd w:id="23"/>
    <w:bookmarkStart w:name="z34" w:id="24"/>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5" w:id="25"/>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bookmarkEnd w:id="25"/>
    <w:bookmarkStart w:name="z36"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кладовок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6"/>
    <w:bookmarkStart w:name="z37"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 парковочных мест, кладовок.</w:t>
      </w:r>
    </w:p>
    <w:bookmarkEnd w:id="27"/>
    <w:bookmarkStart w:name="z38"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39"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40" w:id="30"/>
    <w:p>
      <w:pPr>
        <w:spacing w:after="0"/>
        <w:ind w:left="0"/>
        <w:jc w:val="left"/>
      </w:pPr>
      <w:r>
        <w:rPr>
          <w:rFonts w:ascii="Times New Roman"/>
          <w:b/>
          <w:i w:val="false"/>
          <w:color w:val="000000"/>
        </w:rPr>
        <w:t xml:space="preserve"> Глава 3. Порядок проведения мероприятий реконструкции, текущему или капитальному ремонту наружных стен, кровли многоквартирных жилых домов</w:t>
      </w:r>
    </w:p>
    <w:bookmarkEnd w:id="30"/>
    <w:bookmarkStart w:name="z41" w:id="31"/>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1"/>
    <w:bookmarkStart w:name="z42"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3"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4" w:id="34"/>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4"/>
    <w:bookmarkStart w:name="z45" w:id="35"/>
    <w:p>
      <w:pPr>
        <w:spacing w:after="0"/>
        <w:ind w:left="0"/>
        <w:jc w:val="both"/>
      </w:pPr>
      <w:r>
        <w:rPr>
          <w:rFonts w:ascii="Times New Roman"/>
          <w:b w:val="false"/>
          <w:i w:val="false"/>
          <w:color w:val="000000"/>
          <w:sz w:val="28"/>
        </w:rPr>
        <w:t>
      13.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6" w:id="36"/>
    <w:p>
      <w:pPr>
        <w:spacing w:after="0"/>
        <w:ind w:left="0"/>
        <w:jc w:val="left"/>
      </w:pPr>
      <w:r>
        <w:rPr>
          <w:rFonts w:ascii="Times New Roman"/>
          <w:b/>
          <w:i w:val="false"/>
          <w:color w:val="000000"/>
        </w:rPr>
        <w:t xml:space="preserve"> Глава 4. Заключительные положения</w:t>
      </w:r>
    </w:p>
    <w:bookmarkEnd w:id="36"/>
    <w:bookmarkStart w:name="z47"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