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4f16" w14:textId="5244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w:t>
      </w:r>
    </w:p>
    <w:p>
      <w:pPr>
        <w:spacing w:after="0"/>
        <w:ind w:left="0"/>
        <w:jc w:val="both"/>
      </w:pPr>
      <w:r>
        <w:rPr>
          <w:rFonts w:ascii="Times New Roman"/>
          <w:b w:val="false"/>
          <w:i w:val="false"/>
          <w:color w:val="000000"/>
          <w:sz w:val="28"/>
        </w:rPr>
        <w:t>Постановление акимата города Семей области Абай от 7 апреля 2023 года № 262. Зарегистрировано Департаментом юстиции области Абай 14 апреля 2023 года № 43-18</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города Семей области Абай от 23.04.2024 </w:t>
      </w:r>
      <w:r>
        <w:rPr>
          <w:rFonts w:ascii="Times New Roman"/>
          <w:b w:val="false"/>
          <w:i w:val="false"/>
          <w:color w:val="ff0000"/>
          <w:sz w:val="28"/>
        </w:rPr>
        <w:t>№ 329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города Семей ПОСТАНОВЛЯЕТ:</w:t>
      </w:r>
    </w:p>
    <w:bookmarkEnd w:id="0"/>
    <w:bookmarkStart w:name="z6" w:id="1"/>
    <w:p>
      <w:pPr>
        <w:spacing w:after="0"/>
        <w:ind w:left="0"/>
        <w:jc w:val="both"/>
      </w:pPr>
      <w:r>
        <w:rPr>
          <w:rFonts w:ascii="Times New Roman"/>
          <w:b w:val="false"/>
          <w:i w:val="false"/>
          <w:color w:val="000000"/>
          <w:sz w:val="28"/>
        </w:rPr>
        <w:t xml:space="preserve">
      1. Утвердить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города Семей области Абай от 23.04.2024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Государственному учреждению "Отдел жилищных отношений и жилищной инспекции города Семей области Абай"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области Абай;</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Семей после его официального опубликования.</w:t>
      </w:r>
    </w:p>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Семей.</w:t>
      </w:r>
    </w:p>
    <w:bookmarkEnd w:id="3"/>
    <w:p>
      <w:pPr>
        <w:spacing w:after="0"/>
        <w:ind w:left="0"/>
        <w:jc w:val="both"/>
      </w:pPr>
      <w:r>
        <w:rPr>
          <w:rFonts w:ascii="Times New Roman"/>
          <w:b w:val="false"/>
          <w:i w:val="false"/>
          <w:color w:val="000000"/>
          <w:sz w:val="28"/>
        </w:rPr>
        <w:t>
      4. Настоящее постановление вводится в действие по истечению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Семей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города Семей</w:t>
            </w:r>
            <w:r>
              <w:br/>
            </w:r>
            <w:r>
              <w:rPr>
                <w:rFonts w:ascii="Times New Roman"/>
                <w:b w:val="false"/>
                <w:i w:val="false"/>
                <w:color w:val="000000"/>
                <w:sz w:val="20"/>
              </w:rPr>
              <w:t>от 7 апреля 2023 года</w:t>
            </w:r>
            <w:r>
              <w:br/>
            </w:r>
            <w:r>
              <w:rPr>
                <w:rFonts w:ascii="Times New Roman"/>
                <w:b w:val="false"/>
                <w:i w:val="false"/>
                <w:color w:val="000000"/>
                <w:sz w:val="20"/>
              </w:rPr>
              <w:t>№ 262</w:t>
            </w:r>
          </w:p>
        </w:tc>
      </w:tr>
    </w:tbl>
    <w:bookmarkStart w:name="z10" w:id="4"/>
    <w:p>
      <w:pPr>
        <w:spacing w:after="0"/>
        <w:ind w:left="0"/>
        <w:jc w:val="left"/>
      </w:pPr>
      <w:r>
        <w:rPr>
          <w:rFonts w:ascii="Times New Roman"/>
          <w:b/>
          <w:i w:val="false"/>
          <w:color w:val="000000"/>
        </w:rPr>
        <w:t xml:space="preserve"> </w:t>
      </w:r>
      <w:r>
        <w:rPr>
          <w:rFonts w:ascii="Times New Roman"/>
          <w:b/>
          <w:i w:val="false"/>
          <w:color w:val="000000"/>
        </w:rPr>
        <w:t>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w:t>
      </w:r>
    </w:p>
    <w:bookmarkEnd w:id="4"/>
    <w:p>
      <w:pPr>
        <w:spacing w:after="0"/>
        <w:ind w:left="0"/>
        <w:jc w:val="both"/>
      </w:pPr>
      <w:r>
        <w:rPr>
          <w:rFonts w:ascii="Times New Roman"/>
          <w:b w:val="false"/>
          <w:i w:val="false"/>
          <w:color w:val="ff0000"/>
          <w:sz w:val="28"/>
        </w:rPr>
        <w:t xml:space="preserve">
      Сноска. Приложение в редакции постановления акимата города Семей области Абай от 23.04.2024 </w:t>
      </w:r>
      <w:r>
        <w:rPr>
          <w:rFonts w:ascii="Times New Roman"/>
          <w:b w:val="false"/>
          <w:i w:val="false"/>
          <w:color w:val="ff0000"/>
          <w:sz w:val="28"/>
        </w:rPr>
        <w:t>№ 329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35"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w:t>
      </w:r>
    </w:p>
    <w:bookmarkEnd w:id="6"/>
    <w:bookmarkStart w:name="z12"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p>
      <w:pPr>
        <w:spacing w:after="0"/>
        <w:ind w:left="0"/>
        <w:jc w:val="both"/>
      </w:pPr>
      <w:r>
        <w:rPr>
          <w:rFonts w:ascii="Times New Roman"/>
          <w:b w:val="false"/>
          <w:i w:val="false"/>
          <w:color w:val="000000"/>
          <w:sz w:val="28"/>
        </w:rPr>
        <w:t>
      управляющая компания - субъект предпринимательства,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p>
      <w:pPr>
        <w:spacing w:after="0"/>
        <w:ind w:left="0"/>
        <w:jc w:val="both"/>
      </w:pPr>
      <w:r>
        <w:rPr>
          <w:rFonts w:ascii="Times New Roman"/>
          <w:b w:val="false"/>
          <w:i w:val="false"/>
          <w:color w:val="000000"/>
          <w:sz w:val="28"/>
        </w:rPr>
        <w:t>
      голосование – процедура, при которой собственники квартир, нежилых помещений, парковочных мест, кладовок выражают свое мнение для принятия решения по вопросам, связанным с управлением объектом кондоминиума, путем подсчета голосов;</w:t>
      </w:r>
    </w:p>
    <w:p>
      <w:pPr>
        <w:spacing w:after="0"/>
        <w:ind w:left="0"/>
        <w:jc w:val="both"/>
      </w:pPr>
      <w:r>
        <w:rPr>
          <w:rFonts w:ascii="Times New Roman"/>
          <w:b w:val="false"/>
          <w:i w:val="false"/>
          <w:color w:val="000000"/>
          <w:sz w:val="28"/>
        </w:rPr>
        <w:t>
      кооператив собственников квартир (нежилых помещений) - некоммерческая организация, образованная собственниками квартир, нежилых помещений для оказания услуг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p>
      <w:pPr>
        <w:spacing w:after="0"/>
        <w:ind w:left="0"/>
        <w:jc w:val="both"/>
      </w:pPr>
      <w:r>
        <w:rPr>
          <w:rFonts w:ascii="Times New Roman"/>
          <w:b w:val="false"/>
          <w:i w:val="false"/>
          <w:color w:val="000000"/>
          <w:sz w:val="28"/>
        </w:rPr>
        <w:t>
      4)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p>
      <w:pPr>
        <w:spacing w:after="0"/>
        <w:ind w:left="0"/>
        <w:jc w:val="both"/>
      </w:pPr>
      <w:r>
        <w:rPr>
          <w:rFonts w:ascii="Times New Roman"/>
          <w:b w:val="false"/>
          <w:i w:val="false"/>
          <w:color w:val="000000"/>
          <w:sz w:val="28"/>
        </w:rPr>
        <w:t>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p>
      <w:pPr>
        <w:spacing w:after="0"/>
        <w:ind w:left="0"/>
        <w:jc w:val="both"/>
      </w:pPr>
      <w:r>
        <w:rPr>
          <w:rFonts w:ascii="Times New Roman"/>
          <w:b w:val="false"/>
          <w:i w:val="false"/>
          <w:color w:val="000000"/>
          <w:sz w:val="28"/>
        </w:rPr>
        <w:t>
      6)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w:t>
      </w:r>
    </w:p>
    <w:p>
      <w:pPr>
        <w:spacing w:after="0"/>
        <w:ind w:left="0"/>
        <w:jc w:val="both"/>
      </w:pPr>
      <w:r>
        <w:rPr>
          <w:rFonts w:ascii="Times New Roman"/>
          <w:b w:val="false"/>
          <w:i w:val="false"/>
          <w:color w:val="000000"/>
          <w:sz w:val="28"/>
        </w:rPr>
        <w:t>
      7)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p>
      <w:pPr>
        <w:spacing w:after="0"/>
        <w:ind w:left="0"/>
        <w:jc w:val="both"/>
      </w:pPr>
      <w:r>
        <w:rPr>
          <w:rFonts w:ascii="Times New Roman"/>
          <w:b w:val="false"/>
          <w:i w:val="false"/>
          <w:color w:val="000000"/>
          <w:sz w:val="28"/>
        </w:rPr>
        <w:t>
      8)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p>
      <w:pPr>
        <w:spacing w:after="0"/>
        <w:ind w:left="0"/>
        <w:jc w:val="both"/>
      </w:pPr>
      <w:r>
        <w:rPr>
          <w:rFonts w:ascii="Times New Roman"/>
          <w:b w:val="false"/>
          <w:i w:val="false"/>
          <w:color w:val="000000"/>
          <w:sz w:val="28"/>
        </w:rPr>
        <w:t>
      9)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12)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13)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постановлением акимата города Семей области Абай от 08.04.2026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16)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p>
      <w:pPr>
        <w:spacing w:after="0"/>
        <w:ind w:left="0"/>
        <w:jc w:val="both"/>
      </w:pPr>
      <w:r>
        <w:rPr>
          <w:rFonts w:ascii="Times New Roman"/>
          <w:b w:val="false"/>
          <w:i w:val="false"/>
          <w:color w:val="000000"/>
          <w:sz w:val="28"/>
        </w:rPr>
        <w:t>
       накопительные взносы - обязательные ежемесячные взносы собственников квартир, нежилых помещений, парковочных мест, кладовок на капитальный ремонт общего имущества объекта кондоминиума или отдельных его частей;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города Семей области Абай от 08.04.2026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Настоящие Правила не распространяются на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 которое осуществляется за счет средств местного бюджета.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города Семей области Абай от 08.04.2026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4. Собственники квартир, нежилых помещений парковочных мест, кладовок участвуют в расходах на управление объектом кондоминиума и содержание общего имущества объекта кондоминиума и несут обязанности, предусмотренные Законом.</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акимата города Семей области Абай от 08.04.2026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5. Собственники квартир, нежилых помещений парковочных мест, кладовок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акимата города Семей области Абай от 08.04.2026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Глава 2. Порядок и условия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Семей</w:t>
      </w:r>
    </w:p>
    <w:bookmarkEnd w:id="11"/>
    <w:bookmarkStart w:name="z17" w:id="12"/>
    <w:p>
      <w:pPr>
        <w:spacing w:after="0"/>
        <w:ind w:left="0"/>
        <w:jc w:val="both"/>
      </w:pPr>
      <w:r>
        <w:rPr>
          <w:rFonts w:ascii="Times New Roman"/>
          <w:b w:val="false"/>
          <w:i w:val="false"/>
          <w:color w:val="000000"/>
          <w:sz w:val="28"/>
        </w:rPr>
        <w:t>
      6. Государственное учреждение "Отдел жилищных отношений и жилищной инспекции города Семей" (далее – Отдел ЖО и ЖИ) для формирования перечня лифтов, подлежащих ремонту и замене, а также многоквартирных жилых домов, подлежащих капитальному ремонту за счет средств местного бюджета, инициируют собрание собственников квартир, нежилых помещений.</w:t>
      </w:r>
    </w:p>
    <w:bookmarkEnd w:id="12"/>
    <w:bookmarkStart w:name="z18" w:id="13"/>
    <w:p>
      <w:pPr>
        <w:spacing w:after="0"/>
        <w:ind w:left="0"/>
        <w:jc w:val="both"/>
      </w:pPr>
      <w:r>
        <w:rPr>
          <w:rFonts w:ascii="Times New Roman"/>
          <w:b w:val="false"/>
          <w:i w:val="false"/>
          <w:color w:val="000000"/>
          <w:sz w:val="28"/>
        </w:rPr>
        <w:t>
      7. Собственники квартир, нежилых помещений в многоквартирных жилых домах рассматривают вопросы и принимают решения, связанные с содержанием общего имущества объекта кондоминиума на собрании.</w:t>
      </w:r>
    </w:p>
    <w:bookmarkEnd w:id="13"/>
    <w:p>
      <w:pPr>
        <w:spacing w:after="0"/>
        <w:ind w:left="0"/>
        <w:jc w:val="both"/>
      </w:pPr>
      <w:r>
        <w:rPr>
          <w:rFonts w:ascii="Times New Roman"/>
          <w:b w:val="false"/>
          <w:i w:val="false"/>
          <w:color w:val="000000"/>
          <w:sz w:val="28"/>
        </w:rPr>
        <w:t>
      Собрание собственников квартир, нежилых помещений проходит в соответствии с порядком, установленным </w:t>
      </w:r>
      <w:r>
        <w:rPr>
          <w:rFonts w:ascii="Times New Roman"/>
          <w:b w:val="false"/>
          <w:i w:val="false"/>
          <w:color w:val="000000"/>
          <w:sz w:val="28"/>
        </w:rPr>
        <w:t>статьей 42</w:t>
      </w:r>
      <w:r>
        <w:rPr>
          <w:rFonts w:ascii="Times New Roman"/>
          <w:b w:val="false"/>
          <w:i w:val="false"/>
          <w:color w:val="000000"/>
          <w:sz w:val="28"/>
        </w:rPr>
        <w:t> Закона.</w:t>
      </w:r>
    </w:p>
    <w:p>
      <w:pPr>
        <w:spacing w:after="0"/>
        <w:ind w:left="0"/>
        <w:jc w:val="both"/>
      </w:pPr>
      <w:r>
        <w:rPr>
          <w:rFonts w:ascii="Times New Roman"/>
          <w:b w:val="false"/>
          <w:i w:val="false"/>
          <w:color w:val="000000"/>
          <w:sz w:val="28"/>
        </w:rPr>
        <w:t>
      Принятые собранием решения являются обязательными для всех собственников квартир, нежилых помещений, парковочных мест, кладовок.</w:t>
      </w:r>
    </w:p>
    <w:p>
      <w:pPr>
        <w:spacing w:after="0"/>
        <w:ind w:left="0"/>
        <w:jc w:val="both"/>
      </w:pPr>
      <w:r>
        <w:rPr>
          <w:rFonts w:ascii="Times New Roman"/>
          <w:b w:val="false"/>
          <w:i w:val="false"/>
          <w:color w:val="000000"/>
          <w:sz w:val="28"/>
        </w:rPr>
        <w:t>
      Собственники квартир, нежилых помещений при принятии положительного решения в установленном порядке о капитальном ремонте многоквартирного жилого дома, ремонте и замене лифтов за счет средств местного бюджета, избирают орган управления многоквартирным жилым домом или субъект управления, если на момент участия орган управления (форма управления) не выбрана.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акимата города Семей области Абай от 08.04.2026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8. В случае отсутствия необходимого кворума собственников квартир, нежилых помещений для принятия решения на собрании, проводится письменный опрос. Письменный опрос проводится в срок не более двух месяцев с даты объявления собрания. Решение о проведении письменного опроса и организация голосования осуществляется Советом дома или инициативной группой жителей.</w:t>
      </w:r>
    </w:p>
    <w:bookmarkEnd w:id="14"/>
    <w:p>
      <w:pPr>
        <w:spacing w:after="0"/>
        <w:ind w:left="0"/>
        <w:jc w:val="both"/>
      </w:pPr>
      <w:r>
        <w:rPr>
          <w:rFonts w:ascii="Times New Roman"/>
          <w:b w:val="false"/>
          <w:i w:val="false"/>
          <w:color w:val="000000"/>
          <w:sz w:val="28"/>
        </w:rPr>
        <w:t>
      Порядок проведения письменного опроса проходит в соответствии со </w:t>
      </w:r>
      <w:r>
        <w:rPr>
          <w:rFonts w:ascii="Times New Roman"/>
          <w:b w:val="false"/>
          <w:i w:val="false"/>
          <w:color w:val="000000"/>
          <w:sz w:val="28"/>
        </w:rPr>
        <w:t>статьей 42</w:t>
      </w:r>
      <w:r>
        <w:rPr>
          <w:rFonts w:ascii="Times New Roman"/>
          <w:b w:val="false"/>
          <w:i w:val="false"/>
          <w:color w:val="000000"/>
          <w:sz w:val="28"/>
        </w:rPr>
        <w:t>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акимата города Семей области Абай от 08.04.2026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9. В случае принятия положительного решения на основании утвержденного перечня многоквартирных жилых домов, требующих ремонта и замены лифтов, капитального ремонта дома Отдел ЖО и ЖИ:</w:t>
      </w:r>
    </w:p>
    <w:bookmarkEnd w:id="15"/>
    <w:p>
      <w:pPr>
        <w:spacing w:after="0"/>
        <w:ind w:left="0"/>
        <w:jc w:val="both"/>
      </w:pPr>
      <w:r>
        <w:rPr>
          <w:rFonts w:ascii="Times New Roman"/>
          <w:b w:val="false"/>
          <w:i w:val="false"/>
          <w:color w:val="000000"/>
          <w:sz w:val="28"/>
        </w:rPr>
        <w:t>
      1) проводит техническое обследование общего имущества объекта кондоминиума;</w:t>
      </w:r>
    </w:p>
    <w:p>
      <w:pPr>
        <w:spacing w:after="0"/>
        <w:ind w:left="0"/>
        <w:jc w:val="both"/>
      </w:pPr>
      <w:r>
        <w:rPr>
          <w:rFonts w:ascii="Times New Roman"/>
          <w:b w:val="false"/>
          <w:i w:val="false"/>
          <w:color w:val="000000"/>
          <w:sz w:val="28"/>
        </w:rPr>
        <w:t>
      2) организует работы по разработке сметного расчета на ремонт лифтов или подготовке проектно-сметной документации на капитальный ремонт многоквартирного жилого дома (замену лифтов) с последующим получением экспертного заключения по соответствующим проектам за счет средств местного бюджета;</w:t>
      </w:r>
    </w:p>
    <w:p>
      <w:pPr>
        <w:spacing w:after="0"/>
        <w:ind w:left="0"/>
        <w:jc w:val="both"/>
      </w:pPr>
      <w:r>
        <w:rPr>
          <w:rFonts w:ascii="Times New Roman"/>
          <w:b w:val="false"/>
          <w:i w:val="false"/>
          <w:color w:val="000000"/>
          <w:sz w:val="28"/>
        </w:rPr>
        <w:t>
      3) информирует собственников квартир и нежилых помещений, парковочных мест, кладовок многоквартирных жилых домов (при их наличии) о планируемых работах и предполагаемых сроках их проведения;</w:t>
      </w:r>
    </w:p>
    <w:p>
      <w:pPr>
        <w:spacing w:after="0"/>
        <w:ind w:left="0"/>
        <w:jc w:val="both"/>
      </w:pPr>
      <w:r>
        <w:rPr>
          <w:rFonts w:ascii="Times New Roman"/>
          <w:b w:val="false"/>
          <w:i w:val="false"/>
          <w:color w:val="000000"/>
          <w:sz w:val="28"/>
        </w:rPr>
        <w:t xml:space="preserve">
      4) принимает участие в комиссиях по приемке выполненных работ.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акимата города Семей области Абай от 08.04.2026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Глава 3. Порядок проведения собственниками квартир, нежилых помещений многоквартирного жилого дома мероприятий связанных с ремонтом и заменой лифтов, капитальным ремонтом многоквартирного жилого дома</w:t>
      </w:r>
    </w:p>
    <w:bookmarkEnd w:id="16"/>
    <w:bookmarkStart w:name="z23" w:id="17"/>
    <w:p>
      <w:pPr>
        <w:spacing w:after="0"/>
        <w:ind w:left="0"/>
        <w:jc w:val="both"/>
      </w:pPr>
      <w:r>
        <w:rPr>
          <w:rFonts w:ascii="Times New Roman"/>
          <w:b w:val="false"/>
          <w:i w:val="false"/>
          <w:color w:val="000000"/>
          <w:sz w:val="28"/>
        </w:rPr>
        <w:t>
      11. По итогам обследования технического состояния дома (лифтов) Оператор программы организует собрание собственников квартир, нежилых помещений, парковочных мест, кладовок многоквартирного жилого дома.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акимата города Семей области Абай от 08.04.2026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12. Собственники квартир, нежилых помещений, парковочных мест, кладовок:</w:t>
      </w:r>
    </w:p>
    <w:bookmarkEnd w:id="18"/>
    <w:p>
      <w:pPr>
        <w:spacing w:after="0"/>
        <w:ind w:left="0"/>
        <w:jc w:val="both"/>
      </w:pPr>
      <w:r>
        <w:rPr>
          <w:rFonts w:ascii="Times New Roman"/>
          <w:b w:val="false"/>
          <w:i w:val="false"/>
          <w:color w:val="000000"/>
          <w:sz w:val="28"/>
        </w:rPr>
        <w:t>
      1) согласовывают сметную документацию на ремонт лифтов;</w:t>
      </w:r>
    </w:p>
    <w:p>
      <w:pPr>
        <w:spacing w:after="0"/>
        <w:ind w:left="0"/>
        <w:jc w:val="both"/>
      </w:pPr>
      <w:r>
        <w:rPr>
          <w:rFonts w:ascii="Times New Roman"/>
          <w:b w:val="false"/>
          <w:i w:val="false"/>
          <w:color w:val="000000"/>
          <w:sz w:val="28"/>
        </w:rPr>
        <w:t>
      2) согласовывают проектно-сметную документацию на проведение капитального ремонта многоквартирного жилого дома, замену лифтов;</w:t>
      </w:r>
    </w:p>
    <w:p>
      <w:pPr>
        <w:spacing w:after="0"/>
        <w:ind w:left="0"/>
        <w:jc w:val="both"/>
      </w:pPr>
      <w:r>
        <w:rPr>
          <w:rFonts w:ascii="Times New Roman"/>
          <w:b w:val="false"/>
          <w:i w:val="false"/>
          <w:color w:val="000000"/>
          <w:sz w:val="28"/>
        </w:rPr>
        <w:t>
      3) утверждают сумму расходов на проведение капитального ремонта многоквартирного жилого дома, ремонт (замену) лифтов;</w:t>
      </w:r>
    </w:p>
    <w:p>
      <w:pPr>
        <w:spacing w:after="0"/>
        <w:ind w:left="0"/>
        <w:jc w:val="both"/>
      </w:pPr>
      <w:r>
        <w:rPr>
          <w:rFonts w:ascii="Times New Roman"/>
          <w:b w:val="false"/>
          <w:i w:val="false"/>
          <w:color w:val="000000"/>
          <w:sz w:val="28"/>
        </w:rPr>
        <w:t>
      4) согласовывают порядок и сроки возврата денежных средств. Расчет сумм возврата средств за проведенный капитальный ремонт определяется на основании технических характеристик, предоставляемых собственниками квартир, нежилых помещений, парковочных мест, кладовок в соответствии с их долей в общем имуществе объекта кондоминиума;</w:t>
      </w:r>
    </w:p>
    <w:p>
      <w:pPr>
        <w:spacing w:after="0"/>
        <w:ind w:left="0"/>
        <w:jc w:val="both"/>
      </w:pPr>
      <w:r>
        <w:rPr>
          <w:rFonts w:ascii="Times New Roman"/>
          <w:b w:val="false"/>
          <w:i w:val="false"/>
          <w:color w:val="000000"/>
          <w:sz w:val="28"/>
        </w:rPr>
        <w:t>
      5) осуществляют выбор ответственных лиц из числа собственников помещений (квартир) для участия в приемке выполненных работ.</w:t>
      </w:r>
    </w:p>
    <w:p>
      <w:pPr>
        <w:spacing w:after="0"/>
        <w:ind w:left="0"/>
        <w:jc w:val="both"/>
      </w:pPr>
      <w:r>
        <w:rPr>
          <w:rFonts w:ascii="Times New Roman"/>
          <w:b w:val="false"/>
          <w:i w:val="false"/>
          <w:color w:val="000000"/>
          <w:sz w:val="28"/>
        </w:rPr>
        <w:t>
      13. Специализированная уполномоченная организация обеспечивает:</w:t>
      </w:r>
    </w:p>
    <w:p>
      <w:pPr>
        <w:spacing w:after="0"/>
        <w:ind w:left="0"/>
        <w:jc w:val="both"/>
      </w:pPr>
      <w:r>
        <w:rPr>
          <w:rFonts w:ascii="Times New Roman"/>
          <w:b w:val="false"/>
          <w:i w:val="false"/>
          <w:color w:val="000000"/>
          <w:sz w:val="28"/>
        </w:rPr>
        <w:t>
      1) организацию и проведение работы по определению подрядной организации на портале государственных закупок;</w:t>
      </w:r>
    </w:p>
    <w:p>
      <w:pPr>
        <w:spacing w:after="0"/>
        <w:ind w:left="0"/>
        <w:jc w:val="both"/>
      </w:pPr>
      <w:r>
        <w:rPr>
          <w:rFonts w:ascii="Times New Roman"/>
          <w:b w:val="false"/>
          <w:i w:val="false"/>
          <w:color w:val="000000"/>
          <w:sz w:val="28"/>
        </w:rPr>
        <w:t>
      2) заключение договоров на выполнение капитального ремонта с органами управления и собственниками квартир, нежилых помещений, парковочных мест, кладовок;</w:t>
      </w:r>
    </w:p>
    <w:p>
      <w:pPr>
        <w:spacing w:after="0"/>
        <w:ind w:left="0"/>
        <w:jc w:val="both"/>
      </w:pPr>
      <w:r>
        <w:rPr>
          <w:rFonts w:ascii="Times New Roman"/>
          <w:b w:val="false"/>
          <w:i w:val="false"/>
          <w:color w:val="000000"/>
          <w:sz w:val="28"/>
        </w:rPr>
        <w:t>
      3) выполнение капитального ремонта в соответствии с договором;</w:t>
      </w:r>
    </w:p>
    <w:p>
      <w:pPr>
        <w:spacing w:after="0"/>
        <w:ind w:left="0"/>
        <w:jc w:val="both"/>
      </w:pPr>
      <w:r>
        <w:rPr>
          <w:rFonts w:ascii="Times New Roman"/>
          <w:b w:val="false"/>
          <w:i w:val="false"/>
          <w:color w:val="000000"/>
          <w:sz w:val="28"/>
        </w:rPr>
        <w:t>
      4) заключение договоров с субподрядными организациями при необходимости;</w:t>
      </w:r>
    </w:p>
    <w:p>
      <w:pPr>
        <w:spacing w:after="0"/>
        <w:ind w:left="0"/>
        <w:jc w:val="both"/>
      </w:pPr>
      <w:r>
        <w:rPr>
          <w:rFonts w:ascii="Times New Roman"/>
          <w:b w:val="false"/>
          <w:i w:val="false"/>
          <w:color w:val="000000"/>
          <w:sz w:val="28"/>
        </w:rPr>
        <w:t>
      5) принятие мер по устранению недостатков, допущенных в ходе проведения ремонтных работ;</w:t>
      </w:r>
    </w:p>
    <w:p>
      <w:pPr>
        <w:spacing w:after="0"/>
        <w:ind w:left="0"/>
        <w:jc w:val="both"/>
      </w:pPr>
      <w:r>
        <w:rPr>
          <w:rFonts w:ascii="Times New Roman"/>
          <w:b w:val="false"/>
          <w:i w:val="false"/>
          <w:color w:val="000000"/>
          <w:sz w:val="28"/>
        </w:rPr>
        <w:t>
      6) согласование проектно-сметной документации и сметы с собственниками квартир, нежилых помещений, парковочных мест, кладовок многоквартирного жилого дома.</w:t>
      </w:r>
    </w:p>
    <w:bookmarkStart w:name="z25" w:id="19"/>
    <w:p>
      <w:pPr>
        <w:spacing w:after="0"/>
        <w:ind w:left="0"/>
        <w:jc w:val="left"/>
      </w:pPr>
      <w:r>
        <w:rPr>
          <w:rFonts w:ascii="Times New Roman"/>
          <w:b/>
          <w:i w:val="false"/>
          <w:color w:val="000000"/>
        </w:rPr>
        <w:t xml:space="preserve"> Глава 4. Заключительные положения</w:t>
      </w:r>
    </w:p>
    <w:bookmarkEnd w:id="19"/>
    <w:bookmarkStart w:name="z26" w:id="20"/>
    <w:p>
      <w:pPr>
        <w:spacing w:after="0"/>
        <w:ind w:left="0"/>
        <w:jc w:val="both"/>
      </w:pPr>
      <w:r>
        <w:rPr>
          <w:rFonts w:ascii="Times New Roman"/>
          <w:b w:val="false"/>
          <w:i w:val="false"/>
          <w:color w:val="000000"/>
          <w:sz w:val="28"/>
        </w:rPr>
        <w:t>
      14. Проведение капитального ремонта многоквартирного жилого дома за счет возвратных средств собственников квартир, нежилых помещений, парковочных мест, кладовок осуществляется специализированной уполномоченной организацией.</w:t>
      </w:r>
    </w:p>
    <w:bookmarkEnd w:id="20"/>
    <w:p>
      <w:pPr>
        <w:spacing w:after="0"/>
        <w:ind w:left="0"/>
        <w:jc w:val="both"/>
      </w:pPr>
      <w:r>
        <w:rPr>
          <w:rFonts w:ascii="Times New Roman"/>
          <w:b w:val="false"/>
          <w:i w:val="false"/>
          <w:color w:val="000000"/>
          <w:sz w:val="28"/>
        </w:rPr>
        <w:t>
      Специализированная уполномоченная организация определяется местным исполнительным органом.</w:t>
      </w:r>
    </w:p>
    <w:bookmarkStart w:name="z27" w:id="21"/>
    <w:p>
      <w:pPr>
        <w:spacing w:after="0"/>
        <w:ind w:left="0"/>
        <w:jc w:val="both"/>
      </w:pPr>
      <w:r>
        <w:rPr>
          <w:rFonts w:ascii="Times New Roman"/>
          <w:b w:val="false"/>
          <w:i w:val="false"/>
          <w:color w:val="000000"/>
          <w:sz w:val="28"/>
        </w:rPr>
        <w:t>
      15. Возвращенные собственниками квартир, нежилых помещений, парковочных мест, кладовок денежные средства по решению местного исполнительного органа могут быть использованы специализированной уполномоченной организацией на ремонт другого многоквартирного жилого дома.</w:t>
      </w:r>
    </w:p>
    <w:bookmarkEnd w:id="21"/>
    <w:bookmarkStart w:name="z28" w:id="22"/>
    <w:p>
      <w:pPr>
        <w:spacing w:after="0"/>
        <w:ind w:left="0"/>
        <w:jc w:val="both"/>
      </w:pPr>
      <w:r>
        <w:rPr>
          <w:rFonts w:ascii="Times New Roman"/>
          <w:b w:val="false"/>
          <w:i w:val="false"/>
          <w:color w:val="000000"/>
          <w:sz w:val="28"/>
        </w:rPr>
        <w:t>
      16. Организация ремонта и замены лифтов в многоквартирном жилом доме, работы по капитальному ремонту многоквартирного жилого дома осуществляются администратором бюджетной программы.</w:t>
      </w:r>
    </w:p>
    <w:bookmarkEnd w:id="22"/>
    <w:bookmarkStart w:name="z29" w:id="23"/>
    <w:p>
      <w:pPr>
        <w:spacing w:after="0"/>
        <w:ind w:left="0"/>
        <w:jc w:val="both"/>
      </w:pPr>
      <w:r>
        <w:rPr>
          <w:rFonts w:ascii="Times New Roman"/>
          <w:b w:val="false"/>
          <w:i w:val="false"/>
          <w:color w:val="000000"/>
          <w:sz w:val="28"/>
        </w:rPr>
        <w:t xml:space="preserve">
      17. Председатель объединения собственников имущества, управляющий, председатель, совет дома при обнаружении недостатков, допущенных в ходе проведения капитального ремонта, обращаются в специализированную уполномоченную организацию либо в местные исполнительные органы для устранения выявленных недостатков.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постановлением акимата города Семей области Абай от 08.04.2026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18. В приемке и вводе в эксплуатацию многоквартирного жилого дома по капитальному ремонту принимают участие специализированная уполномоченная организация, подрядная организация, жилищная инспекция, технический надзор, авторский надзор, а также совет дома, председатель объединения собственников имущества или управляющий, председатель.</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постановлением акимата города Семей области Абай от 08.04.2026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19. Собственники квартир, нежилых помещений, парковочных мест, кладовок после подписания акта-приемки выполненных работ обеспечивают возврат средств, затраченных на ремонт, в соответствии с графиком, являющимся неотъемлемой частью договора.</w:t>
      </w:r>
    </w:p>
    <w:bookmarkEnd w:id="25"/>
    <w:bookmarkStart w:name="z32" w:id="26"/>
    <w:p>
      <w:pPr>
        <w:spacing w:after="0"/>
        <w:ind w:left="0"/>
        <w:jc w:val="both"/>
      </w:pPr>
      <w:r>
        <w:rPr>
          <w:rFonts w:ascii="Times New Roman"/>
          <w:b w:val="false"/>
          <w:i w:val="false"/>
          <w:color w:val="000000"/>
          <w:sz w:val="28"/>
        </w:rPr>
        <w:t>
      20. Собственники квартир, нежилых помещений, парковочных мест, кладовок производят ежемесячные взносы на сберегательный счет в банке второго уровня, предназначенный для накопления денег на капитальный ремонт общего имущества объекта кондоминиума.</w:t>
      </w:r>
    </w:p>
    <w:bookmarkEnd w:id="26"/>
    <w:bookmarkStart w:name="z33" w:id="27"/>
    <w:p>
      <w:pPr>
        <w:spacing w:after="0"/>
        <w:ind w:left="0"/>
        <w:jc w:val="both"/>
      </w:pPr>
      <w:r>
        <w:rPr>
          <w:rFonts w:ascii="Times New Roman"/>
          <w:b w:val="false"/>
          <w:i w:val="false"/>
          <w:color w:val="000000"/>
          <w:sz w:val="28"/>
        </w:rPr>
        <w:t>
      21. Накопленные средства со счета в банке второго уровня перечисляются в специализированную уполномоченную организацию в качестве оплаты выполненных работ.</w:t>
      </w:r>
    </w:p>
    <w:bookmarkEnd w:id="27"/>
    <w:bookmarkStart w:name="z34" w:id="28"/>
    <w:p>
      <w:pPr>
        <w:spacing w:after="0"/>
        <w:ind w:left="0"/>
        <w:jc w:val="both"/>
      </w:pPr>
      <w:r>
        <w:rPr>
          <w:rFonts w:ascii="Times New Roman"/>
          <w:b w:val="false"/>
          <w:i w:val="false"/>
          <w:color w:val="000000"/>
          <w:sz w:val="28"/>
        </w:rPr>
        <w:t>
      22. При переходе права собственности на квартиру, нежилое помещение, парковочных мест, кладовок в многоквартирном жилом доме продавец погашает образовавшуюся сумму задолженности ежемесячных платежей на момент реализации квартиры, нежилого помещения за капитальный ремонт многоквартирного жилого дома, ремонт (замену) лифтов.</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