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e098" w14:textId="c0ce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p>
      <w:pPr>
        <w:spacing w:after="0"/>
        <w:ind w:left="0"/>
        <w:jc w:val="both"/>
      </w:pPr>
      <w:r>
        <w:rPr>
          <w:rFonts w:ascii="Times New Roman"/>
          <w:b w:val="false"/>
          <w:i w:val="false"/>
          <w:color w:val="000000"/>
          <w:sz w:val="28"/>
        </w:rPr>
        <w:t>Постановление акимата города Семей области Абай от 3 марта 2023 года № 172. Зарегистрировано Департаментом юстиции области Абай 10 марта 2023 года № 30-18</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города Семей области Абай от 03.06.2025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6"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города Семей ПОСТАНОВЛЯЕТ:</w:t>
      </w:r>
    </w:p>
    <w:bookmarkEnd w:id="0"/>
    <w:bookmarkStart w:name="z7"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Семей области Абай от 03.06.2025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Государственному учреждению "Отдел жилищной инспекции города Семей области Абай"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 области Абай;</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Семей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Семей.</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от 3 марта 2023 года</w:t>
            </w:r>
            <w:r>
              <w:br/>
            </w:r>
            <w:r>
              <w:rPr>
                <w:rFonts w:ascii="Times New Roman"/>
                <w:b w:val="false"/>
                <w:i w:val="false"/>
                <w:color w:val="000000"/>
                <w:sz w:val="20"/>
              </w:rPr>
              <w:t>№ 172</w:t>
            </w:r>
          </w:p>
        </w:tc>
      </w:tr>
    </w:tbl>
    <w:bookmarkStart w:name="z16" w:id="7"/>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bookmarkEnd w:id="7"/>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Семей области Абай от 03.06.2025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8" w:id="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bookmarkEnd w:id="9"/>
    <w:bookmarkStart w:name="z20"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3"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5"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w:t>
      </w:r>
      <w:r>
        <w:rPr>
          <w:rFonts w:ascii="Times New Roman"/>
          <w:b w:val="false"/>
          <w:i w:val="false"/>
          <w:color w:val="000000"/>
          <w:sz w:val="28"/>
        </w:rPr>
        <w:t xml:space="preserve">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6"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8" w:id="18"/>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0" w:id="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1" w:id="21"/>
    <w:p>
      <w:pPr>
        <w:spacing w:after="0"/>
        <w:ind w:left="0"/>
        <w:jc w:val="both"/>
      </w:pPr>
      <w:r>
        <w:rPr>
          <w:rFonts w:ascii="Times New Roman"/>
          <w:b w:val="false"/>
          <w:i w:val="false"/>
          <w:color w:val="000000"/>
          <w:sz w:val="28"/>
        </w:rPr>
        <w:t>
      3. Государственное учреждение "Отдел жилищных отношений и жилищной инспекции города Семей области Абай" (далее - Отдел) определяет перечень многоквартирных жилых домов, требующих проведение текущего или капитального ремонта наружных стен, кровли для придания городу единого архитектурного облика.</w:t>
      </w:r>
    </w:p>
    <w:bookmarkEnd w:id="21"/>
    <w:bookmarkStart w:name="z32" w:id="22"/>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города Семей области Абай"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2"/>
    <w:bookmarkStart w:name="z33" w:id="23"/>
    <w:p>
      <w:pPr>
        <w:spacing w:after="0"/>
        <w:ind w:left="0"/>
        <w:jc w:val="both"/>
      </w:pPr>
      <w:r>
        <w:rPr>
          <w:rFonts w:ascii="Times New Roman"/>
          <w:b w:val="false"/>
          <w:i w:val="false"/>
          <w:color w:val="000000"/>
          <w:sz w:val="28"/>
        </w:rPr>
        <w:t>
      5. Акимат города Семей организует следующие мероприятия:</w:t>
      </w:r>
    </w:p>
    <w:bookmarkEnd w:id="23"/>
    <w:bookmarkStart w:name="z34" w:id="24"/>
    <w:p>
      <w:pPr>
        <w:spacing w:after="0"/>
        <w:ind w:left="0"/>
        <w:jc w:val="both"/>
      </w:pPr>
      <w:r>
        <w:rPr>
          <w:rFonts w:ascii="Times New Roman"/>
          <w:b w:val="false"/>
          <w:i w:val="false"/>
          <w:color w:val="000000"/>
          <w:sz w:val="28"/>
        </w:rPr>
        <w:t>
      1) ознакомление собственников квартир, нежилых помещений, парковочных мест, кладовок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5" w:id="25"/>
    <w:p>
      <w:pPr>
        <w:spacing w:after="0"/>
        <w:ind w:left="0"/>
        <w:jc w:val="both"/>
      </w:pPr>
      <w:r>
        <w:rPr>
          <w:rFonts w:ascii="Times New Roman"/>
          <w:b w:val="false"/>
          <w:i w:val="false"/>
          <w:color w:val="000000"/>
          <w:sz w:val="28"/>
        </w:rPr>
        <w:t>
      2) информирование собственников квартир и нежилых помещений, парковочных мест, кладовок (при их наличии) многоквартирного жилого дома о планируемых работах и примерных сроках их проведения;</w:t>
      </w:r>
    </w:p>
    <w:bookmarkEnd w:id="25"/>
    <w:bookmarkStart w:name="z36"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парковочных мест, кладовок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6"/>
    <w:bookmarkStart w:name="z37"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 парковочных мест, кладовок.</w:t>
      </w:r>
    </w:p>
    <w:bookmarkEnd w:id="27"/>
    <w:bookmarkStart w:name="z38"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39"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40" w:id="3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проведения мероприятий реконструкции, текущему или капитальному ремонту наружных стен, кровли многоквартирных жилых домов</w:t>
      </w:r>
    </w:p>
    <w:bookmarkEnd w:id="30"/>
    <w:bookmarkStart w:name="z41" w:id="31"/>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1"/>
    <w:bookmarkStart w:name="z42"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3"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4" w:id="34"/>
    <w:p>
      <w:pPr>
        <w:spacing w:after="0"/>
        <w:ind w:left="0"/>
        <w:jc w:val="both"/>
      </w:pPr>
      <w:r>
        <w:rPr>
          <w:rFonts w:ascii="Times New Roman"/>
          <w:b w:val="false"/>
          <w:i w:val="false"/>
          <w:color w:val="000000"/>
          <w:sz w:val="28"/>
        </w:rPr>
        <w:t xml:space="preserve">
      12.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4"/>
    <w:bookmarkStart w:name="z45" w:id="35"/>
    <w:p>
      <w:pPr>
        <w:spacing w:after="0"/>
        <w:ind w:left="0"/>
        <w:jc w:val="both"/>
      </w:pPr>
      <w:r>
        <w:rPr>
          <w:rFonts w:ascii="Times New Roman"/>
          <w:b w:val="false"/>
          <w:i w:val="false"/>
          <w:color w:val="000000"/>
          <w:sz w:val="28"/>
        </w:rPr>
        <w:t>
      13.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6" w:id="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Заключительные положения</w:t>
      </w:r>
    </w:p>
    <w:bookmarkEnd w:id="36"/>
    <w:bookmarkStart w:name="z47"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