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ddaf" w14:textId="b26d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Абай от 14 марта 2023 года № 51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8 сентября 2023 года № 161. Зарегистрировано Департаментом юстиции области Абай 12 сентября 2023 года № 120-18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2023 год" от 14 марта 2023 года № 51 (зарегистрировано в Реестре государственной регистрации нормативных правовых актов за № 33-18)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области Абай"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области Абай после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сельского хозяйства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804 900 000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754 485 000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995 920 000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149 358 000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3 280 863 000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3 900 838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175 537 710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5 378 157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161 344 710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3  005 400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60 108 000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396 990 420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5 000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11 855 318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711 319 080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711 319 080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624 288 000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306 462 500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646 455 000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1 616 205 500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6 040 498 000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животных всех видов, племенного суточного молодняка родительской/прародительской формы мясного направления птиц, суточного молодняка финальной формы яичного направления, полученного от племенной птицы, эмбрионов крупного рогатого скота и овец субсидируется согласно утвержденным нормативам, а в случае превышения утвержденного норматива половины стоимости приобретения, то субсидирование осуществляется в размере, равной 50% от стоимости приобретения.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семени племенного быка молочных и молочно-мясных пород субсидируется до 100 % от стоимости приобретения, но не более утвержденного норматива.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дальнейшей передачи племенных быков-производителей/баранов-производителей в аренду в товарное стадо/отару, заявителем является оператор в мясном скотоводстве/овцеводстве. Расчет соотношения к маточному поголовью составляет не менее 13 и не более 25 голов маточного поголовья на одного производителя (за исключением племенных и дистрибьютерных центров).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племенных жеребцов-производителей и верблюдов-производителей субсидируется при наличии маточного поголовья. Расчет соотношения наличия маточного поголовья, составляет не менее 8 и более 15 голов маточного поголовья на одного производителя.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Направление "Ведение селекционной и племенной работы с пчелосемьями" субсидируется за счет бюджетных средств из местного бюджета.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