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dfe6d9" w14:textId="8dfe6d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водоохранных зон, полос водных объектов Алматинской области и специального режима их хозяйственного использования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Алматинской области от 25 декабря 2023 года № 453. Зарегистрировано Департаментом юстиции Алматинской области 26 декабря 2023 года № 6063-05. Утратило силу постановлением акимата Алматинской области от 16 февраля 2026 года № 17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Сноска. Утратило силу постановлением </w:t>
      </w:r>
      <w:r>
        <w:rPr>
          <w:rFonts w:ascii="Times New Roman"/>
          <w:b w:val="false"/>
          <w:i/>
          <w:color w:val="000000"/>
          <w:sz w:val="28"/>
        </w:rPr>
        <w:t>акимата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>Алматинской</w:t>
      </w:r>
      <w:r>
        <w:rPr>
          <w:rFonts w:ascii="Times New Roman"/>
          <w:b w:val="false"/>
          <w:i/>
          <w:color w:val="000000"/>
          <w:sz w:val="28"/>
        </w:rPr>
        <w:t xml:space="preserve"> области от 16.02.2026 </w:t>
      </w:r>
      <w:r>
        <w:rPr>
          <w:rFonts w:ascii="Times New Roman"/>
          <w:b w:val="false"/>
          <w:i w:val="false"/>
          <w:color w:val="000000"/>
          <w:sz w:val="28"/>
        </w:rPr>
        <w:t>№ 17</w:t>
      </w:r>
      <w:r>
        <w:rPr>
          <w:rFonts w:ascii="Times New Roman"/>
          <w:b w:val="false"/>
          <w:i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подпунктами 2), 2-1) </w:t>
      </w:r>
      <w:r>
        <w:rPr>
          <w:rFonts w:ascii="Times New Roman"/>
          <w:b w:val="false"/>
          <w:i w:val="false"/>
          <w:color w:val="000000"/>
          <w:sz w:val="28"/>
        </w:rPr>
        <w:t>статьи 39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116 Водного кодекса Республики Казaхстан,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8-1)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27 Закона Республики Казахстан "О местном государственном управлении и самоуправлении в Республике Казахстан", Правил установления водоохранных зон и полос, утвержденных приказом Министра сельского хозяйства Республики Казахстан от 18 мая 2015 года </w:t>
      </w:r>
      <w:r>
        <w:rPr>
          <w:rFonts w:ascii="Times New Roman"/>
          <w:b w:val="false"/>
          <w:i w:val="false"/>
          <w:color w:val="000000"/>
          <w:sz w:val="28"/>
        </w:rPr>
        <w:t>№ 19-1/446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№ 11838) акимат Алматинской области ПОСТАНOВЛЯЕТ: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водоохранные зоны и полосы водных объектов Алматинской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Установить специальный режим хозяйственного использования водоохранных зон и полос водных объектов Алматинской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Государственному учреждению "Управление природных ресурсов и регулирования природопользования Алматинской области" в установленном законодательством Республики Казахстан порядке обеспечить: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Департаменте юстиции Алматинской области;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Алматинской области после его официального опубликования.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Алматинской области.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Алматинской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Султангазиев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Руководитель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Балкаш-Алакольская бассейновая инспекция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 использования и охране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водных ресурсов Комитета водного хозяйства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Министерства водных ресурсов и ирригации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Р. Иманбет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 акимата Алматинской области № 453 от 25 декабря 2023 года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постановления акимата Алматинской области от 19.09.2024 </w:t>
      </w:r>
      <w:r>
        <w:rPr>
          <w:rFonts w:ascii="Times New Roman"/>
          <w:b w:val="false"/>
          <w:i w:val="false"/>
          <w:color w:val="ff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водных объектов установления водоохранных зон и полос 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водоохранных зон, 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водоохранных полос, метр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Щипалка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Восточный Карабулак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Саты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Малый Жалаңаш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Чадай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Муаш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Турген-Карасу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Бахтияр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Торткол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Жарылган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Баубек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Большой Шарын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Тас Шарын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Кайназар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Шакабай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Шолак-Каргалы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Тюремный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Сасыкпай-Карасу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Кутырган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Алдияр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Восточный Дегерес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Карасу-Южный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Саргамыс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Сорбулак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Бестерек-Карасу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Есентай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Котырбулак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Джигитовка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Карасу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родника Мутная протока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Аршалысай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Коксай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Самамбай-Карасу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Жинишке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Лушев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Рахат-Микушенко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Саламатка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родника Могильный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Садырсу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Бесагаш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Кольсай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Тересбутак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Кенсай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Кара-Арша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родника Грязный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Жылысай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Байтал-Саз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Сюмбе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родника Узынбулак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Хасан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Кара-Джерик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Актерек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Жарсу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родника Хасансай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Узын-Қунгайлы-Басы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56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Шунқурсай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Қурмети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Кишикаксусай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Шет-Шийбут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Талдысай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Супатсай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Бельшабар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Иссычка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Ташты-Кара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Установление водоохранных зон и полос реки Талдыбулак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Кыргаульдинка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Байсерке Қарасу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Долайты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Улкен Аксу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Киши Аксу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Курметы (Кумейти)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реки Какпак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 акимата Алматинской области № 453 от 25 декабря 2023 года</w:t>
            </w:r>
          </w:p>
        </w:tc>
      </w:tr>
    </w:tbl>
    <w:bookmarkStart w:name="z2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Специальный режим хозяйственного использования водоохранных зон и полос водных объектов Алматинской области</w:t>
      </w:r>
    </w:p>
    <w:bookmarkEnd w:id="9"/>
    <w:bookmarkStart w:name="z2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водоохранных полос не допускаются:</w:t>
      </w:r>
    </w:p>
    <w:bookmarkEnd w:id="10"/>
    <w:bookmarkStart w:name="z3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bookmarkEnd w:id="11"/>
    <w:bookmarkStart w:name="z3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строительство и эксплуатация зданий и сооружений, за исключением водохозяйственных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рыбохозяйственных технологических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назначения. Положение данного подпункта применяется с учетом условий, указанных в статье 145-1 Водного Кодекса Республики Казахстан;</w:t>
      </w:r>
    </w:p>
    <w:bookmarkEnd w:id="12"/>
    <w:bookmarkStart w:name="z3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предоставление земельных участков под садоводство и дачное строительство;</w:t>
      </w:r>
    </w:p>
    <w:bookmarkEnd w:id="13"/>
    <w:bookmarkStart w:name="z3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эксплуатация существующих объектов, не обеспеченных сооружениями и устройствами, предотвращающими загрязнение водных объектов и их водоохранных зон и полос;</w:t>
      </w:r>
    </w:p>
    <w:bookmarkEnd w:id="14"/>
    <w:bookmarkStart w:name="z3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проведение работ, нарушающих почвенный и травяной покров (в том числе распашка земель, выпас скота, добыча полезных ископаемых), за исключением обработки земель для залужения отдельных участков, посева и посадки леса;</w:t>
      </w:r>
    </w:p>
    <w:bookmarkEnd w:id="15"/>
    <w:bookmarkStart w:name="z3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устройство палаточных городков, постоянных стоянок для транспортных средств, летних лагерей для скота;</w:t>
      </w:r>
    </w:p>
    <w:bookmarkEnd w:id="16"/>
    <w:bookmarkStart w:name="z3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применение всех видов пестицидов и удобрений.</w:t>
      </w:r>
    </w:p>
    <w:bookmarkEnd w:id="17"/>
    <w:bookmarkStart w:name="z3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пределах водоохранных зон не допускаются:</w:t>
      </w:r>
    </w:p>
    <w:bookmarkEnd w:id="18"/>
    <w:bookmarkStart w:name="z3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водоохранных зон и полос;</w:t>
      </w:r>
    </w:p>
    <w:bookmarkEnd w:id="19"/>
    <w:bookmarkStart w:name="z3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реконструкции зданий,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земельных и иных работ без проектов, согласованных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населения и другими заинтересованными органами;</w:t>
      </w:r>
    </w:p>
    <w:bookmarkEnd w:id="20"/>
    <w:bookmarkStart w:name="z4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сельскохозяйственной техники, механических мастерских, устройство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влияющих на качество воды;</w:t>
      </w:r>
    </w:p>
    <w:bookmarkEnd w:id="21"/>
    <w:bookmarkStart w:name="z4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животноводческих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загрязнения поверхностных и подземных вод;</w:t>
      </w:r>
    </w:p>
    <w:bookmarkEnd w:id="22"/>
    <w:bookmarkStart w:name="z4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выпас скота с превышением нормы нагрузки, купание и санитарная обработка скота и другие виды хозяйственной деятельности, ухудшающие режим водоемов;</w:t>
      </w:r>
    </w:p>
    <w:bookmarkEnd w:id="23"/>
    <w:bookmarkStart w:name="z4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применение способа авиаобработки пестицидами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источнике;</w:t>
      </w:r>
    </w:p>
    <w:bookmarkEnd w:id="24"/>
    <w:bookmarkStart w:name="z4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применение пестицидов, на которые не установлены предельно допустимые концентрации, внесение удобрений по снежному покрову, а также использование в качестве удобрений необезвреженных навозосодержащих сточных вод и стойких хлорорганических пестицидов.</w:t>
      </w:r>
    </w:p>
    <w:bookmarkEnd w:id="25"/>
    <w:bookmarkStart w:name="z4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пестицидов.</w:t>
      </w:r>
    </w:p>
    <w:bookmarkEnd w:id="2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