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0eae" w14:textId="c280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субсидий, а также объемов бюджетных средств на повышение урожайности и качества продукции растениеводства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31 августа 2023 года № 302. Зарегистрировано Департаментом юстиции Алматинской области 4 сентября 2023 года № 6027-05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приоритетных культур и нормы субсидий на повышение урожайности и качества продукции растениеводства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повышение урожайности и качества продукции растениеводства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31 августа 2023 года № 302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приоритетных культур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бюджетных субсидий на 1 тонну,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31 августа 2023 года № 302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средств на повышения урожайности и качества продукции растениеводства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субсидий,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735 987 000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735 987 000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