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0eae" w14:textId="c280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субсидий, а также объемов бюджетных средств на повышение урожайности и качества продукции растениеводства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31 августа 2023 года № 302. Зарегистрировано Департаментом юстиции Алматинской области 4 сентября 2023 года № 6027-05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культур и нормы субсидий на повышение урожайности и качества продукции растениеводства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повышение урожайности и качества продукции растениеводства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31 августа 2023 года № 302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приоритетных культур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бюджетных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31 августа 2023 года № 302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повышения урожайности и качества продукции растениеводства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735 987 000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735 987 000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