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6f47" w14:textId="32b6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ев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вгуста 2023 года № 300. Зарегистрировано Департаментом юстиции Алматинской области 31 августа 2023 года № 602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"Правилами субсидирования развития племенного животноводства, повышения продуктивности и качества продукции животноводства" утвержденных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Алматинской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9 августа 2023 года № 300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18 месяцев) не менее 50 голов на момент подачи заявк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лочно-товарные фермы получивший заключение специальной комиссии на соответствие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18 месяцев) на момент подачи заявк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маток старше 15 месяцев) на момент подачи заявк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возраст маточного поголовья старше 36 месяцев) на момент подачи заявк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