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f77c" w14:textId="7a2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92. Зарегистрировано Департаментом юстиции Актюбинской области 27 ноября 2023 года № 8451.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Каргалинский районный маслихат от 15 ноября 2023 года № 92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приложения и по всему тексту на казахском языке слово "жұмсаған" заменено словом "жұмсалған", текст на русском языке не меняется решением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 разработаны в соответствии с Правилами оказания государственной услуги "Возмещение затрат на обучение на дому детей с инвалидностью"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"Каргалинский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граждан", или на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показателем на каждого ребенка с инвалидностью ежемесячно в течение учебного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возмещения затрат на обучение осуществляется уполномоченным органом через банки второго уровня путем перечисления начисленных сумм на лицевые счета получателей.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возмешения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