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27de" w14:textId="55f2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Байганинского районного маслихата от 29 февраля 2016 года № 214 "Об утверждении Правил оказания социальной помощи, установления размеров и определения перечня отдельных категорий нуждающихся граждан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Байганинского районного маслихата Актюбинской области от 19 мая 2023 года № 33. Зарегистрировано Департаментом юстиции Актюбинской области 29 мая 2023 года № 8356. Утратило силу решением Байганинского районного маслихата Актюбинской области от 14 сентября 2023 года № 53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Байганинского районного маслихата Актюбинской области от 14.09.2023 № 53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Байганинский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Байганинского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Байганинском районе" от 29 февраля 2016 года № 214 (зарегистрированное в реестре государственной регистрации нормативных правовых актов под № 4821)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Байганинского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Байганинского районного </w:t>
            </w:r>
            <w:r>
              <w:br/>
            </w:r>
            <w:r>
              <w:rPr>
                <w:rFonts w:ascii="Times New Roman"/>
                <w:b w:val="false"/>
                <w:i w:val="false"/>
                <w:color w:val="000000"/>
                <w:sz w:val="20"/>
              </w:rPr>
              <w:t xml:space="preserve">маслихата от 19 мая 2023 года </w:t>
            </w:r>
            <w:r>
              <w:br/>
            </w:r>
            <w:r>
              <w:rPr>
                <w:rFonts w:ascii="Times New Roman"/>
                <w:b w:val="false"/>
                <w:i w:val="false"/>
                <w:color w:val="000000"/>
                <w:sz w:val="20"/>
              </w:rPr>
              <w:t>№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Байганинского районного </w:t>
            </w:r>
            <w:r>
              <w:br/>
            </w:r>
            <w:r>
              <w:rPr>
                <w:rFonts w:ascii="Times New Roman"/>
                <w:b w:val="false"/>
                <w:i w:val="false"/>
                <w:color w:val="000000"/>
                <w:sz w:val="20"/>
              </w:rPr>
              <w:t xml:space="preserve">маслихата от 29 февраля 2016 </w:t>
            </w:r>
            <w:r>
              <w:br/>
            </w:r>
            <w:r>
              <w:rPr>
                <w:rFonts w:ascii="Times New Roman"/>
                <w:b w:val="false"/>
                <w:i w:val="false"/>
                <w:color w:val="000000"/>
                <w:sz w:val="20"/>
              </w:rPr>
              <w:t>года № 214</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Байганинском районе</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Байганинском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Байганинского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"Байганинский районный отдел занятости и социальных программ";</w:t>
      </w:r>
    </w:p>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1" w:id="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8"/>
    <w:bookmarkStart w:name="z13" w:id="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-Закон), оказываются в порядке, определенном настоящими Правилами.</w:t>
      </w:r>
    </w:p>
    <w:bookmarkEnd w:id="9"/>
    <w:bookmarkStart w:name="z14" w:id="10"/>
    <w:p>
      <w:pPr>
        <w:spacing w:after="0"/>
        <w:ind w:left="0"/>
        <w:jc w:val="left"/>
      </w:pPr>
      <w:r>
        <w:rPr>
          <w:rFonts w:ascii="Times New Roman"/>
          <w:b/>
          <w:i w:val="false"/>
          <w:color w:val="000000"/>
        </w:rPr>
        <w:t xml:space="preserve"> Глава 2. Порядок оказания социальной помощи, определения перечня получателей и установления размеров социальной помощи</w:t>
      </w:r>
    </w:p>
    <w:bookmarkEnd w:id="10"/>
    <w:bookmarkStart w:name="z15" w:id="1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по следующим категориям граждан:</w:t>
      </w:r>
    </w:p>
    <w:bookmarkEnd w:id="11"/>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тридцати тысяч) тенге;</w:t>
      </w:r>
    </w:p>
    <w:p>
      <w:pPr>
        <w:spacing w:after="0"/>
        <w:ind w:left="0"/>
        <w:jc w:val="both"/>
      </w:pPr>
      <w:r>
        <w:rPr>
          <w:rFonts w:ascii="Times New Roman"/>
          <w:b w:val="false"/>
          <w:i w:val="false"/>
          <w:color w:val="000000"/>
          <w:sz w:val="28"/>
        </w:rPr>
        <w:t xml:space="preserve">
      другим лицам, на которых распространяется действие </w:t>
      </w:r>
      <w:r>
        <w:rPr>
          <w:rFonts w:ascii="Times New Roman"/>
          <w:b w:val="false"/>
          <w:i w:val="false"/>
          <w:color w:val="000000"/>
          <w:sz w:val="28"/>
        </w:rPr>
        <w:t>Закона</w:t>
      </w:r>
      <w:r>
        <w:rPr>
          <w:rFonts w:ascii="Times New Roman"/>
          <w:b w:val="false"/>
          <w:i w:val="false"/>
          <w:color w:val="000000"/>
          <w:sz w:val="28"/>
        </w:rPr>
        <w:t>, в размере 150 000 (ста пятидесяти тысяч) тенге;</w:t>
      </w:r>
    </w:p>
    <w:p>
      <w:pPr>
        <w:spacing w:after="0"/>
        <w:ind w:left="0"/>
        <w:jc w:val="both"/>
      </w:pPr>
      <w:r>
        <w:rPr>
          <w:rFonts w:ascii="Times New Roman"/>
          <w:b w:val="false"/>
          <w:i w:val="false"/>
          <w:color w:val="000000"/>
          <w:sz w:val="28"/>
        </w:rPr>
        <w:t>
      ветеранам труда,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 в размере 50 000 (пятидесяти тысяч) тенге;</w:t>
      </w:r>
    </w:p>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120 000 (ста двадцати тысяч) тенге.</w:t>
      </w:r>
    </w:p>
    <w:bookmarkStart w:name="z16" w:id="12"/>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bookmarkEnd w:id="12"/>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отсутствие определенного места жительства (бездомность);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освобождение из мест лишения свободы; нахождение на учете службы пробации – предоставляется единовременно, с учетом среднедушевого дохода лица (семьи), не превышающего порога однократного размера прожиточного минимума, – в размере 150 000 (ста пятидесяти тысяч) тенге;</w:t>
      </w:r>
    </w:p>
    <w:p>
      <w:pPr>
        <w:spacing w:after="0"/>
        <w:ind w:left="0"/>
        <w:jc w:val="both"/>
      </w:pPr>
      <w:r>
        <w:rPr>
          <w:rFonts w:ascii="Times New Roman"/>
          <w:b w:val="false"/>
          <w:i w:val="false"/>
          <w:color w:val="000000"/>
          <w:sz w:val="28"/>
        </w:rPr>
        <w:t>
      2) гражданам, имеющим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и лица, страдающие туберкулезным заболеванием, находящиеся на амбулаторном лечении, согласно списков, представленных государственным коммунальным предприятием "Байганинская районная больница" на праве хозяйственного ведения государственного учреждения "Управление здравоохранения Актюбинской области", а также лица, инфицированные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 в размере 200 000 (двухсот тысяч) тенге;</w:t>
      </w:r>
    </w:p>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100 (ста) месячных расчетных показателей единовременно.</w:t>
      </w:r>
    </w:p>
    <w:bookmarkStart w:name="z17" w:id="13"/>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bookmarkEnd w:id="13"/>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18" w:id="14"/>
    <w:p>
      <w:pPr>
        <w:spacing w:after="0"/>
        <w:ind w:left="0"/>
        <w:jc w:val="both"/>
      </w:pPr>
      <w:r>
        <w:rPr>
          <w:rFonts w:ascii="Times New Roman"/>
          <w:b w:val="false"/>
          <w:i w:val="false"/>
          <w:color w:val="000000"/>
          <w:sz w:val="28"/>
        </w:rPr>
        <w:t>
      9. Сроки обращения за социальной помощью при наступлении трудной жизненной ситуации вследствие стихийного бедствия или пожара:</w:t>
      </w:r>
    </w:p>
    <w:bookmarkEnd w:id="14"/>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bookmarkStart w:name="z19" w:id="15"/>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5"/>
    <w:bookmarkStart w:name="z20"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1" w:id="17"/>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bookmarkEnd w:id="17"/>
    <w:bookmarkStart w:name="z22" w:id="18"/>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18"/>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23" w:id="19"/>
    <w:p>
      <w:pPr>
        <w:spacing w:after="0"/>
        <w:ind w:left="0"/>
        <w:jc w:val="both"/>
      </w:pPr>
      <w:r>
        <w:rPr>
          <w:rFonts w:ascii="Times New Roman"/>
          <w:b w:val="false"/>
          <w:i w:val="false"/>
          <w:color w:val="000000"/>
          <w:sz w:val="28"/>
        </w:rPr>
        <w:t>
      13. Единовременная социальная помощь лицам, указанным в пункте 6 настоящих Правил, оказывается без истребования заявлений от получателей.</w:t>
      </w:r>
    </w:p>
    <w:bookmarkEnd w:id="19"/>
    <w:bookmarkStart w:name="z24" w:id="20"/>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bookmarkEnd w:id="20"/>
    <w:bookmarkStart w:name="z25" w:id="21"/>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21"/>
    <w:bookmarkStart w:name="z26" w:id="22"/>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2"/>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7" w:id="23"/>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3"/>
    <w:bookmarkStart w:name="z28" w:id="24"/>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4"/>
    <w:bookmarkStart w:name="z29" w:id="25"/>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5"/>
    <w:bookmarkStart w:name="z30" w:id="26"/>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6"/>
    <w:bookmarkStart w:name="z31" w:id="27"/>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7"/>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2" w:id="28"/>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8"/>
    <w:bookmarkStart w:name="z33" w:id="29"/>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29"/>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Байганинского района порога для оказания социальной помощи.</w:t>
      </w:r>
    </w:p>
    <w:bookmarkStart w:name="z34" w:id="30"/>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Байганинского района на текущий финансовый год.</w:t>
      </w:r>
    </w:p>
    <w:bookmarkEnd w:id="30"/>
    <w:bookmarkStart w:name="z35" w:id="3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31"/>
    <w:bookmarkStart w:name="z36" w:id="32"/>
    <w:p>
      <w:pPr>
        <w:spacing w:after="0"/>
        <w:ind w:left="0"/>
        <w:jc w:val="both"/>
      </w:pPr>
      <w:r>
        <w:rPr>
          <w:rFonts w:ascii="Times New Roman"/>
          <w:b w:val="false"/>
          <w:i w:val="false"/>
          <w:color w:val="000000"/>
          <w:sz w:val="28"/>
        </w:rPr>
        <w:t>
      25. Социальная помощь прекращается в следующих случаях:</w:t>
      </w:r>
    </w:p>
    <w:bookmarkEnd w:id="32"/>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Байганинского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7" w:id="33"/>
    <w:p>
      <w:pPr>
        <w:spacing w:after="0"/>
        <w:ind w:left="0"/>
        <w:jc w:val="both"/>
      </w:pPr>
      <w:r>
        <w:rPr>
          <w:rFonts w:ascii="Times New Roman"/>
          <w:b w:val="false"/>
          <w:i w:val="false"/>
          <w:color w:val="000000"/>
          <w:sz w:val="28"/>
        </w:rPr>
        <w:t>
      26.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bookmarkEnd w:id="33"/>
    <w:bookmarkStart w:name="z38" w:id="34"/>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34"/>
    <w:bookmarkStart w:name="z39" w:id="35"/>
    <w:p>
      <w:pPr>
        <w:spacing w:after="0"/>
        <w:ind w:left="0"/>
        <w:jc w:val="left"/>
      </w:pPr>
      <w:r>
        <w:rPr>
          <w:rFonts w:ascii="Times New Roman"/>
          <w:b/>
          <w:i w:val="false"/>
          <w:color w:val="000000"/>
        </w:rPr>
        <w:t xml:space="preserve"> Глава 5. Заключительное положение</w:t>
      </w:r>
    </w:p>
    <w:bookmarkEnd w:id="35"/>
    <w:bookmarkStart w:name="z40" w:id="3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