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7646d" w14:textId="e2764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областного маслихата от 11 декабря 2015 года № 349 "Об утверждении Правил содержания и защиты зеленых насаждений, Правил благоустройства территорий городов и населенных пунктов Актюбинской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Актюбинского областного маслихата от 29 сентября 2023 года № 56. Зарегистрировано Департаментом юстиции Актюбинской области 5 октября 2023 года № 8406. Утратило силу решением Актюбинского областного маслихата от 25 сентября 2026 года № 356. Зарегистрировано в Министерстве юстиции Республики Казахстан 28 сентября 2026 года № 39976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Актюбинского областного маслихата от 25.09.2026 № 356 (вводится в действие по истечении десяти календарных дней после дня его первого официального опубликования).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Актюбинский областной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областного маслихата "Об утверждении Правил содержания и защиты зеленых насаждений, Правил благоустройства территорий городов и населенных пунктов Актюбинской области" от 11 декабря 2015 года № 349 (зарегистрировано в Реестре государственной регистрации нормативных правовых актов № 4686) следующие изменения и дополнения: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заголовке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решения слова "Правил содержания и защиты зеленых насаждений," - исключить;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505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правонарушениях", подпунктом 4-2)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2-2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марта 2015 года № 235 "Об утверждении Типовых правил благоустройства территорий городов и населенных пунктов и Правил оказании государственной услуги "Выдача разрешения на вырубку деревьев" (зарегистрировано в Реестре государственной регистрации нормативных правовых актов № 10886), Актюбинский областной маслихат РЕШИЛ:";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решения – исключить;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 содержания и защиты зеленых насаждений территорий городов и населенных пунктов Актюбинской области</w:t>
      </w:r>
      <w:r>
        <w:rPr>
          <w:rFonts w:ascii="Times New Roman"/>
          <w:b w:val="false"/>
          <w:i w:val="false"/>
          <w:color w:val="000000"/>
          <w:sz w:val="28"/>
        </w:rPr>
        <w:t>, утвержденные указанным решением – исключить.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 благоустройства территорий городов и населенных пунктов Актюбинской области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13-1)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"13-1) крупногабаритные отходы - отходы производства и потребления, являющиеся предметами, утратившими свои потребительские свойства (мебель, бытовая техника, сантехника и другие крупные предметы), размеры которых превышают 0,5 метра в высоту, ширину или длину;";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22-1)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"22-1) специализированные организации – индивидуальные предприниматели или юридические лица, осуществляющие деятельность по сбору, сортировке, транспортировке, восстановлению и (или) удалению коммунальных отходов;";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27)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29)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"29) Объекты местного значения - объекты имеющие государственное значение направленные на создание социальных объектов, в том числе: школы, детские дошкольные учреждения (детские сады), объекты здравоохранения, спортивные учреждения, дома отдыха, летние лагеря для детей, музеи и выставки, дворцы и дома культуры, санатории и профилактории, а также другие объекты связанные с обеспечением прав и законных интересов большинства жителей соответствующей административно-территориальной единицы";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Юридические и физические лица, собственники объектов местного значения, садоводческие и гаражные кооперативы, кооперативы собственников квартир, участники кондоминиума, управляющие компании, соблюдают чистоту и поддерживают порядок на всей прилегающей территории своих объектов, в том числе на территориях частных домовладений, не допускают повреждения и разрушения элементов благоустройства (дорог, тротуаров, газонов, малых архитектурных форм, освещения, водоотвода)".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Специализированные организации, эксплуатирующие контейнерные площадки и контейнеры в целях благоустройства территорий городов и населенных пунктов: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санитарное содержание контейнерных площадок, контейнеров и прилегающих к ним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производят своевременный ремонт и замену непригодных к дальнейшему использованию контейнеров;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принимают меры по обеспечению контейнерные площадки и контейнеры регулярной мойки, дезинфекции, дезинсекции, дератизации против мух и грызунов.";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42-1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"42-1. Не допускается складирование строительных и крупногабаритных отходов на прилегающей территории к контейнерным площадкам.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лица, производят самостоятельный вывоз строительных и крупногабаритных отходов в специальные отведенные места.";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"43. Работники, осуществляющие транспортировку коммунальных отходов, незамедлительно производят уборку мусора, просыпавшегося при выгрузке из контейнеров в специализированный транспорт.";</w:t>
      </w:r>
    </w:p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47-1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"47-1. При проведении строительно-монтажных работ, лица, проводившие данные работы за счет собственных средств восстанавливают первоначальные эксплуатационные качества поврежденного и (или) нарушенного благоустройства в течение тридцати календарных дней. При проведении строительно-монтажных работ затрагивающих покрытия дорог и пешеходных тротуаров, лица, проводившие данные работы восстанавливают первоначальные эксплуатационные качества поврежденного и (или) нарушенного покрытия из материала первоначального покрытия.";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51-1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"51-1. Не допускается наклеивание и развешивание на зданиях, заборах, остановках городского пассажирского транспорта, опорах освещения, деревьях объявлений и информационных сообщений.".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Суентаева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