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fcbb" w14:textId="eaff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февраля 2023 года № 30. Зарегистрировано Департаментом юстиции Актюбинской области 16 февраля 2023 года № 8311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Актюбинской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(зарегистрированным в Реестре государственной регистрации нормативных правовых актов за № 29323),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государственный образовательный заказ на дополнительное образование детей в пределах объемов бюджетных средств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октября 2021 года № 352 "Об утверждении государственного образовательного заказа на дополнительное образование детей по Актюбинской области" (зарегистрированным в Реестре государственной регистрации нормативных правовых актов за № 24970).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 - в редакции постановления акимата Актюбинской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 - 1925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Киновидеотворчество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ремесла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техническое 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 с особыми образовательными потребностями)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для детей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 - 1065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Лепка, скульптура, керамическая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Лоскутное шитье и тамбурная вышивка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Оригами, поделки из бумаги (цветы, птицы, животные)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 крючком, спицами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Шитье, макраме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 с особыми образовательными потребностями) - 95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Лепка, скульптура, керамическая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Оригами, поделки из бумаги (цветы, птицы, животные)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Шитье, макраме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 - 610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медиацентры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Ораторское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 направление - 1205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 - 915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направление - 160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Историческое краеведение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Следопыт-спасатель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Этнографический, сельский 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