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e573" w14:textId="e69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июня 2023 года № 8С-7/2. Зарегистрировано Департаментом юстиции Акмолинской области 27 июня 2023 года № 8592-03. Утратило силу решением Жаркаинского районного маслихата Акмолинской области от 24 июня 2024 года № 8С-29/2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размера и порядка оказания жилищной помощи в Жаркаинском районе" от 11 декабря 2020 года № 6С-64/2 (зарегистрировано в Реестре государственной регистрации нормативных правовых актов № 8278)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"3.Совокупный доход малообеспеченной семьи (гражданина) исчисляется уполномоченным органом согласно Правил исчисления совокупного дохода семьи (гражданина Республики Казахстан), претендующей на получение жилищной помощи, утвержденным приказом Министра индустрии и инфраструктурного развития Республики Казахстан от 24 апреля 2020 года № 226 (зарегистрирован в Реестре гос ударственной регистрации нормативных правовых актов № 20498).";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 допустимым уровнем расходов малообеспеченных семей (граждан) на эти цели в размере 10% (процентов) к совокупному доходу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(тридцать) квадратных метров.".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